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1E" w:rsidRDefault="005E3F1E">
      <w:pPr>
        <w:keepNext/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F1278" w:rsidRDefault="00CF1278" w:rsidP="00CF1278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50F7EA4D" wp14:editId="51E46EE1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78" w:rsidRPr="00F23021" w:rsidRDefault="00CF1278" w:rsidP="00CF1278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1278" w:rsidRPr="00BF4C01" w:rsidRDefault="00CF1278" w:rsidP="00CF1278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CF1278" w:rsidRDefault="00CF1278" w:rsidP="00CF1278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1278" w:rsidRDefault="00CF1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CF1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</w:t>
      </w: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CF1278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bookmarkStart w:id="0" w:name="_GoBack"/>
      <w:r>
        <w:rPr>
          <w:rFonts w:ascii="Times New Roman" w:eastAsia="Times New Roman" w:hAnsi="Times New Roman" w:cs="Times New Roman"/>
          <w:sz w:val="28"/>
        </w:rPr>
        <w:t>ПОКАЗАНИЯ И ПРОТИВОПОКАЗАНИЯ К ПРИМЕНЕНИЮ</w:t>
      </w:r>
    </w:p>
    <w:p w:rsidR="005E3F1E" w:rsidRDefault="00CF1278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МЕТАЛЛОКЕРАМИЧЕСКИХ ПРОТЕЗОВ</w:t>
      </w:r>
      <w:bookmarkEnd w:id="0"/>
      <w:r>
        <w:rPr>
          <w:rFonts w:ascii="Times New Roman" w:eastAsia="Times New Roman" w:hAnsi="Times New Roman" w:cs="Times New Roman"/>
          <w:sz w:val="28"/>
        </w:rPr>
        <w:t>»</w:t>
      </w: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5E3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E3F1E" w:rsidRDefault="00CF1278">
      <w:pPr>
        <w:keepNext/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ПОКАЗАНИЯ И ПРОТИВОПОКАЗАНИЯ К ПРИМЕНЕНИЮ</w:t>
      </w:r>
    </w:p>
    <w:p w:rsidR="005E3F1E" w:rsidRDefault="00CF1278">
      <w:pPr>
        <w:keepNext/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МЕТАЛЛОКЕРАМИЧЕСКИХ ПРОТЕЗОВ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Металлокерамические коронки и мостовидные протезы применяются при анатомической, функциональной и эстетической неполноценности коронок естественных зубов, а также при наличии дефектов зубных рядов. Основными показаниями к их пр</w:t>
      </w:r>
      <w:r>
        <w:rPr>
          <w:rFonts w:ascii="Times New Roman" w:eastAsia="Times New Roman" w:hAnsi="Times New Roman" w:cs="Times New Roman"/>
          <w:sz w:val="28"/>
        </w:rPr>
        <w:t xml:space="preserve">именению являются: разрушение или травматический </w:t>
      </w:r>
      <w:proofErr w:type="spellStart"/>
      <w:r>
        <w:rPr>
          <w:rFonts w:ascii="Times New Roman" w:eastAsia="Times New Roman" w:hAnsi="Times New Roman" w:cs="Times New Roman"/>
          <w:sz w:val="28"/>
        </w:rPr>
        <w:t>отлом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значительной части коронок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>, когда невозможно их восстановление при помощи пломб или вкладок; аномалии развития и положения передних зубов у взрослых, которые по какой-либо п</w:t>
      </w:r>
      <w:r>
        <w:rPr>
          <w:rFonts w:ascii="Times New Roman" w:eastAsia="Times New Roman" w:hAnsi="Times New Roman" w:cs="Times New Roman"/>
          <w:sz w:val="28"/>
        </w:rPr>
        <w:t xml:space="preserve">ричине невозможно устранить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ортодонтическими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методами; </w:t>
      </w:r>
      <w:proofErr w:type="gramStart"/>
      <w:r>
        <w:rPr>
          <w:rFonts w:ascii="Times New Roman" w:eastAsia="Times New Roman" w:hAnsi="Times New Roman" w:cs="Times New Roman"/>
          <w:sz w:val="28"/>
        </w:rPr>
        <w:t>патологическая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стираемость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твердых тканей зубов; флюороз, клиновидные дефекты; аномалии развития твердых тканей зубов (нарушенный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амелогенез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); эстетический дефект коронок естественных зубов (изменение </w:t>
      </w:r>
      <w:r>
        <w:rPr>
          <w:rFonts w:ascii="Times New Roman" w:eastAsia="Times New Roman" w:hAnsi="Times New Roman" w:cs="Times New Roman"/>
          <w:sz w:val="28"/>
        </w:rPr>
        <w:t>цвета, нарушение формы, потеря блеска и пр.); несоответствие имеющихся искусственных коронок (металлических, пластмассовых, комбинированных) и мостовидных протезов эстетическим и другим требованиям; включенные дефекты зубных рядов. Металлокерамические коро</w:t>
      </w:r>
      <w:r>
        <w:rPr>
          <w:rFonts w:ascii="Times New Roman" w:eastAsia="Times New Roman" w:hAnsi="Times New Roman" w:cs="Times New Roman"/>
          <w:sz w:val="28"/>
        </w:rPr>
        <w:t xml:space="preserve">нки и мостовидные протезы могут применяться также в качестве </w:t>
      </w:r>
      <w:proofErr w:type="spellStart"/>
      <w:r>
        <w:rPr>
          <w:rFonts w:ascii="Times New Roman" w:eastAsia="Times New Roman" w:hAnsi="Times New Roman" w:cs="Times New Roman"/>
          <w:sz w:val="28"/>
        </w:rPr>
        <w:t>шинирующей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конструкции при пародонтите легкой и средней степени тяжести.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Каждое из этих показаний следует увязывать с конкретной ситуацией. Например, при значительном кариозном разрушении или тра</w:t>
      </w:r>
      <w:r>
        <w:rPr>
          <w:rFonts w:ascii="Times New Roman" w:eastAsia="Times New Roman" w:hAnsi="Times New Roman" w:cs="Times New Roman"/>
          <w:sz w:val="28"/>
        </w:rPr>
        <w:t xml:space="preserve">вматическом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отломе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большей части коронок естественных зубов перед применением металлокерамических протезов необходимо изготовить литые культевые штифтовые вкладки. </w:t>
      </w:r>
      <w:proofErr w:type="spellStart"/>
      <w:r>
        <w:rPr>
          <w:rFonts w:ascii="Times New Roman" w:eastAsia="Times New Roman" w:hAnsi="Times New Roman" w:cs="Times New Roman"/>
          <w:sz w:val="28"/>
        </w:rPr>
        <w:t>Зто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обусловлено тем, что при значительном кариозном разрушении передних зубов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</w:t>
      </w:r>
      <w:r>
        <w:rPr>
          <w:rFonts w:ascii="Times New Roman" w:eastAsia="Times New Roman" w:hAnsi="Times New Roman" w:cs="Times New Roman"/>
          <w:sz w:val="28"/>
        </w:rPr>
        <w:t xml:space="preserve">вердые ткани их коронок очень ослаблены и под влиянием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нагрузки могут отломиться вместе с укрепленной на них металлокерамической конструкцией. Опасность такого осложнения резко возрастает у пациентов с аномалиями зубов и прикуса,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парафункциями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жевательных мышц (</w:t>
      </w:r>
      <w:proofErr w:type="spellStart"/>
      <w:r>
        <w:rPr>
          <w:rFonts w:ascii="Times New Roman" w:eastAsia="Times New Roman" w:hAnsi="Times New Roman" w:cs="Times New Roman"/>
          <w:sz w:val="28"/>
        </w:rPr>
        <w:t>бруксизм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травматическом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отломе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значительной части коронки зуба литая культевая штифтовая вкладка необходима для улучшения фиксации металлокерамических коронок и мостовидных протезов.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Аномалии развития передних зубов (величины и фор</w:t>
      </w:r>
      <w:r>
        <w:rPr>
          <w:rFonts w:ascii="Times New Roman" w:eastAsia="Times New Roman" w:hAnsi="Times New Roman" w:cs="Times New Roman"/>
          <w:sz w:val="28"/>
        </w:rPr>
        <w:t>мы) у взрослых, несомненно, являются показанием к применению металлокерамических коронок, так как пластмассовые коронки не удовлетворяют возросшим функциональным, профилактическим и эстетическим требованиям. Фарфоровые коронки в наибольшей мере отвечают эс</w:t>
      </w:r>
      <w:r>
        <w:rPr>
          <w:rFonts w:ascii="Times New Roman" w:eastAsia="Times New Roman" w:hAnsi="Times New Roman" w:cs="Times New Roman"/>
          <w:sz w:val="28"/>
        </w:rPr>
        <w:t xml:space="preserve">тетическим нормам, превосходя в этом отношении даже металлокерамические конструкции. Однако фарфор хрупкий, и они </w:t>
      </w:r>
      <w:proofErr w:type="spellStart"/>
      <w:r>
        <w:rPr>
          <w:rFonts w:ascii="Times New Roman" w:eastAsia="Times New Roman" w:hAnsi="Times New Roman" w:cs="Times New Roman"/>
          <w:sz w:val="28"/>
        </w:rPr>
        <w:t>лоыаются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 усилиях на изгиб под влиянием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нагрузки. Это особенно касается пациентов с глубоким прикусом, прогнатическим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проген</w:t>
      </w:r>
      <w:r>
        <w:rPr>
          <w:rFonts w:ascii="Times New Roman" w:eastAsia="Times New Roman" w:hAnsi="Times New Roman" w:cs="Times New Roman"/>
          <w:sz w:val="28"/>
        </w:rPr>
        <w:t>ическим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соотношением зубных рядов с глубоким резцовым перекрытием,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парафункциями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жевательных мышц </w:t>
      </w:r>
      <w:r>
        <w:rPr>
          <w:rFonts w:ascii="Times New Roman" w:eastAsia="Times New Roman" w:hAnsi="Times New Roman" w:cs="Times New Roman"/>
          <w:sz w:val="28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бруксизм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и </w:t>
      </w:r>
      <w:proofErr w:type="gramStart"/>
      <w:r>
        <w:rPr>
          <w:rFonts w:ascii="Times New Roman" w:eastAsia="Times New Roman" w:hAnsi="Times New Roman" w:cs="Times New Roman"/>
          <w:sz w:val="28"/>
        </w:rPr>
        <w:t>патологической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стираемостью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твердых тканей зубов. В этих случаях предпочтение следует отдавать металлокерамическим коронкам, которые обладают не </w:t>
      </w:r>
      <w:r>
        <w:rPr>
          <w:rFonts w:ascii="Times New Roman" w:eastAsia="Times New Roman" w:hAnsi="Times New Roman" w:cs="Times New Roman"/>
          <w:sz w:val="28"/>
        </w:rPr>
        <w:t>только высокими эстетическими качествами фарфоровых коронок, но и преимуществами прочных цельнолитых протезов.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касается аномалий положения передних зубов у взрослых, то здесь показано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ортодонтическое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лечение. Однако в связи с возрастными изменениями ко</w:t>
      </w:r>
      <w:r>
        <w:rPr>
          <w:rFonts w:ascii="Times New Roman" w:eastAsia="Times New Roman" w:hAnsi="Times New Roman" w:cs="Times New Roman"/>
          <w:sz w:val="28"/>
        </w:rPr>
        <w:t>стной ткани челюстей аппаратное исправление положения зубов более длительно, чем у детей, не всегда дает положительные результаты, чаще, чем в детском возрасте, наблюдаются рецидивы и другие осложнения. Все это заставляет многих взрослых пациентов отказыва</w:t>
      </w:r>
      <w:r>
        <w:rPr>
          <w:rFonts w:ascii="Times New Roman" w:eastAsia="Times New Roman" w:hAnsi="Times New Roman" w:cs="Times New Roman"/>
          <w:sz w:val="28"/>
        </w:rPr>
        <w:t xml:space="preserve">ться от такого лечения. В этих случаях после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депульпирования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зубов применяются металлокерамические коронки и мостовидные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протезы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литые культевые штифтовые вкладки с измененной осью наклона этих зубов.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патологической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стираемости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твердых тканей зубов ф</w:t>
      </w:r>
      <w:r>
        <w:rPr>
          <w:rFonts w:ascii="Times New Roman" w:eastAsia="Times New Roman" w:hAnsi="Times New Roman" w:cs="Times New Roman"/>
          <w:sz w:val="28"/>
        </w:rPr>
        <w:t xml:space="preserve">арфор является не единственным материалом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</w:t>
      </w:r>
      <w:proofErr w:type="gramStart"/>
      <w:r>
        <w:rPr>
          <w:rFonts w:ascii="Times New Roman" w:eastAsia="Times New Roman" w:hAnsi="Times New Roman" w:cs="Times New Roman"/>
          <w:sz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</w:rPr>
        <w:t>ицовки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цельнолитых протезов. Наряду с керамикой в таких случаях применяется высокопрочная пластмасса (</w:t>
      </w:r>
      <w:proofErr w:type="spellStart"/>
      <w:r>
        <w:rPr>
          <w:rFonts w:ascii="Times New Roman" w:eastAsia="Times New Roman" w:hAnsi="Times New Roman" w:cs="Times New Roman"/>
          <w:sz w:val="28"/>
        </w:rPr>
        <w:t>изозит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др.). В связи с тем что при этой патологии имеется опасность откола керамики,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достиже</w:t>
      </w:r>
      <w:proofErr w:type="gramStart"/>
      <w:r>
        <w:rPr>
          <w:rFonts w:ascii="Times New Roman" w:eastAsia="Times New Roman" w:hAnsi="Times New Roman" w:cs="Times New Roman"/>
          <w:sz w:val="28"/>
        </w:rPr>
        <w:t>»и</w:t>
      </w:r>
      <w:proofErr w:type="gramEnd"/>
      <w:r>
        <w:rPr>
          <w:rFonts w:ascii="Times New Roman" w:eastAsia="Times New Roman" w:hAnsi="Times New Roman" w:cs="Times New Roman"/>
          <w:sz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</w:t>
      </w:r>
      <w:r>
        <w:rPr>
          <w:rFonts w:ascii="Times New Roman" w:eastAsia="Times New Roman" w:hAnsi="Times New Roman" w:cs="Times New Roman"/>
          <w:sz w:val="28"/>
        </w:rPr>
        <w:t xml:space="preserve">сокого эстетического эффекта достаточно облицевать только те коронки и фасетки, которые у данного пациента видны при разговоре и улыбке. Чаще всего это протезы в области резцов, клыков и первых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реже вторых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>, еще реже первых моляров. П</w:t>
      </w:r>
      <w:r>
        <w:rPr>
          <w:rFonts w:ascii="Times New Roman" w:eastAsia="Times New Roman" w:hAnsi="Times New Roman" w:cs="Times New Roman"/>
          <w:sz w:val="28"/>
        </w:rPr>
        <w:t>оэтому при решении вопроса, какие коронки и фасетки цельнолитого металлокерамического протеза у данного больного необходимо облицевать керамикой, нужно поговорить с ним и определить зубы, которые будут видны. Именно эти коронки и фасетки целесообразно обли</w:t>
      </w:r>
      <w:r>
        <w:rPr>
          <w:rFonts w:ascii="Times New Roman" w:eastAsia="Times New Roman" w:hAnsi="Times New Roman" w:cs="Times New Roman"/>
          <w:sz w:val="28"/>
        </w:rPr>
        <w:t>цевать фарфором, а остальные части протеза в области моляров верхней и нижней челюстей лучше оставить полностью металлическими. Это позволит, с одной стороны, сохранить высоту прикуса (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межальвеолярное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расстояние), с другой – исключить откол керамики в обла</w:t>
      </w:r>
      <w:r>
        <w:rPr>
          <w:rFonts w:ascii="Times New Roman" w:eastAsia="Times New Roman" w:hAnsi="Times New Roman" w:cs="Times New Roman"/>
          <w:sz w:val="28"/>
        </w:rPr>
        <w:t xml:space="preserve">сти задних зубов (моляров).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контакт на металлических коронках и фасетках в области указанных зубов верхней и нижней челюстей обеспечивает стабильность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межальвеолярного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расстояния (высоты прикуса) и благоприятные условия для конструирования мет</w:t>
      </w:r>
      <w:r>
        <w:rPr>
          <w:rFonts w:ascii="Times New Roman" w:eastAsia="Times New Roman" w:hAnsi="Times New Roman" w:cs="Times New Roman"/>
          <w:sz w:val="28"/>
        </w:rPr>
        <w:t xml:space="preserve">аллокерамических протезов в области передних зубов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Кроме того, для предотвращения откола фарфора мы рекомендуем поверхности смыкания коронок и фасеток в области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ыоляров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вторых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оставлять </w:t>
      </w:r>
      <w:proofErr w:type="spellStart"/>
      <w:r>
        <w:rPr>
          <w:rFonts w:ascii="Times New Roman" w:eastAsia="Times New Roman" w:hAnsi="Times New Roman" w:cs="Times New Roman"/>
          <w:sz w:val="28"/>
        </w:rPr>
        <w:t>ыеталлическими</w:t>
      </w:r>
      <w:proofErr w:type="spellEnd"/>
      <w:r>
        <w:rPr>
          <w:rFonts w:ascii="Times New Roman" w:eastAsia="Times New Roman" w:hAnsi="Times New Roman" w:cs="Times New Roman"/>
          <w:sz w:val="28"/>
        </w:rPr>
        <w:t>. Вестибулярные и жевательные</w:t>
      </w:r>
      <w:r>
        <w:rPr>
          <w:rFonts w:ascii="Times New Roman" w:eastAsia="Times New Roman" w:hAnsi="Times New Roman" w:cs="Times New Roman"/>
          <w:sz w:val="28"/>
        </w:rPr>
        <w:t xml:space="preserve"> поверхности первых, а иногда и вторых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всех передних зубов целесообразно облицевать керамикой. Такие протезы, полностью удовлетворяя эстетическим требованиям, длительное время могут противостоять повышенной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нагрузке и стиранию.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sz w:val="28"/>
        </w:rPr>
        <w:t xml:space="preserve">этой же целью лучше вначале сделать протезы съемные, несъемные или их комбинацию (по показаниям) в области боковых зубов, восстановить высоту </w:t>
      </w:r>
      <w:r>
        <w:rPr>
          <w:rFonts w:ascii="Times New Roman" w:eastAsia="Times New Roman" w:hAnsi="Times New Roman" w:cs="Times New Roman"/>
          <w:sz w:val="28"/>
        </w:rPr>
        <w:lastRenderedPageBreak/>
        <w:t>прикуса, а затем изготовить и укрепить металлокерамические коронки или мостовидные протезы в области передних зубо</w:t>
      </w:r>
      <w:r>
        <w:rPr>
          <w:rFonts w:ascii="Times New Roman" w:eastAsia="Times New Roman" w:hAnsi="Times New Roman" w:cs="Times New Roman"/>
          <w:sz w:val="28"/>
        </w:rPr>
        <w:t>в.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касается флюороза, клиновидных дефектов и нарушенного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амелогенеза</w:t>
      </w:r>
      <w:proofErr w:type="spellEnd"/>
      <w:r>
        <w:rPr>
          <w:rFonts w:ascii="Times New Roman" w:eastAsia="Times New Roman" w:hAnsi="Times New Roman" w:cs="Times New Roman"/>
          <w:sz w:val="28"/>
        </w:rPr>
        <w:t>, то при этих видах патологии показания к применению металлокерамических коронок и мостовидных протезов довольно широки. Если при клиновидных дефектах еще можно восстановить целость ко</w:t>
      </w:r>
      <w:r>
        <w:rPr>
          <w:rFonts w:ascii="Times New Roman" w:eastAsia="Times New Roman" w:hAnsi="Times New Roman" w:cs="Times New Roman"/>
          <w:sz w:val="28"/>
        </w:rPr>
        <w:t xml:space="preserve">ронок естественных зубов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различными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пломбировочными и композиционными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материалаыи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то при флюорозе и нарушенном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амелогенезе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такой возможности нет. При этих видах патологии показаны металлокерамические коронки. Фарфоровые коронки менее прочны и чаще ломаютс</w:t>
      </w:r>
      <w:r>
        <w:rPr>
          <w:rFonts w:ascii="Times New Roman" w:eastAsia="Times New Roman" w:hAnsi="Times New Roman" w:cs="Times New Roman"/>
          <w:sz w:val="28"/>
        </w:rPr>
        <w:t>я. Эстетический дефект коронок естественных зубов, особенно передних (изменение цвета, нарушение формы, потеря блеска и пр.), в настоящее время является одним из наиболее частых показаний к применению металлокерамических коронок и мостовидных протезов.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</w:t>
      </w:r>
      <w:r>
        <w:rPr>
          <w:rFonts w:ascii="Times New Roman" w:eastAsia="Times New Roman" w:hAnsi="Times New Roman" w:cs="Times New Roman"/>
          <w:sz w:val="28"/>
        </w:rPr>
        <w:t xml:space="preserve">рые конструкции искусственных коронок (металлических, пластмассовых, комбинированных) и паяные мостовидные протезы подлежат замене не только по соображениям </w:t>
      </w:r>
      <w:proofErr w:type="spellStart"/>
      <w:r>
        <w:rPr>
          <w:rFonts w:ascii="Times New Roman" w:eastAsia="Times New Roman" w:hAnsi="Times New Roman" w:cs="Times New Roman"/>
          <w:sz w:val="28"/>
        </w:rPr>
        <w:t>зстетики</w:t>
      </w:r>
      <w:proofErr w:type="spellEnd"/>
      <w:r>
        <w:rPr>
          <w:rFonts w:ascii="Times New Roman" w:eastAsia="Times New Roman" w:hAnsi="Times New Roman" w:cs="Times New Roman"/>
          <w:sz w:val="28"/>
        </w:rPr>
        <w:t>, но и потому, что не отвечают также функциональным и профилактическим требованиям.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Касаясь</w:t>
      </w:r>
      <w:r>
        <w:rPr>
          <w:rFonts w:ascii="Times New Roman" w:eastAsia="Times New Roman" w:hAnsi="Times New Roman" w:cs="Times New Roman"/>
          <w:sz w:val="28"/>
        </w:rPr>
        <w:t xml:space="preserve"> показаний к применению металлокерамических протезов при дефектах зубных рядов, необходимо помнить, что их целесообразно применять только при включенных дефектах зубных рядов (1П и 1V класс по Кеннеди) и отсутствии 1 – 2 зубов. При больших дефектах зубных </w:t>
      </w:r>
      <w:r>
        <w:rPr>
          <w:rFonts w:ascii="Times New Roman" w:eastAsia="Times New Roman" w:hAnsi="Times New Roman" w:cs="Times New Roman"/>
          <w:sz w:val="28"/>
        </w:rPr>
        <w:t xml:space="preserve">рядов применение металлокерамических протезов связано с риском откола керамической облицовки. У пациентов с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интактным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пародонтом в области передних зубов такие протезы можно применять и при отсутствии 3 зубов, так как в этом отделе зубной дуги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нагрузка меньше, чем в области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премоляров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моляров.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Нецелесообразно применение консольных металлокерамических протезов, особенно при концевых дефектах в боковых отделах зубных дуг. Риск использования таких протезов меньше, когда антагонистами являются ис</w:t>
      </w:r>
      <w:r>
        <w:rPr>
          <w:rFonts w:ascii="Times New Roman" w:eastAsia="Times New Roman" w:hAnsi="Times New Roman" w:cs="Times New Roman"/>
          <w:sz w:val="28"/>
        </w:rPr>
        <w:t>кусственные зубы съемных протезов.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не можем согласиться с авторами, которые считают пародонтит противопоказанием к применению металлокерамических протезов и убеждены, что при пародонтите легкой и средней степени тяжести металлокерамические коронки и мостовидные протезы применять можно. К</w:t>
      </w:r>
      <w:r>
        <w:rPr>
          <w:rFonts w:ascii="Times New Roman" w:eastAsia="Times New Roman" w:hAnsi="Times New Roman" w:cs="Times New Roman"/>
          <w:sz w:val="28"/>
        </w:rPr>
        <w:t xml:space="preserve">линические, рентгенологические и функциональные исследования, проведенные на нашей кафедре [7, 16, 18, 20, 25, 28], показали, что металлокерамические протезы обеспечивают надежную иммобилизацию подвижных зубов, не оказывают отрицательного влияния на ткани </w:t>
      </w:r>
      <w:r>
        <w:rPr>
          <w:rFonts w:ascii="Times New Roman" w:eastAsia="Times New Roman" w:hAnsi="Times New Roman" w:cs="Times New Roman"/>
          <w:sz w:val="28"/>
        </w:rPr>
        <w:t>краевого пародонта и отвечают эстетическим требованиям.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96,8% больных с пародонтитом легкой и средней степени тяжести применение металлокерамических конструкций приводит к стабилизации патологического процесса, о чем свидетельствуют результаты </w:t>
      </w:r>
      <w:r>
        <w:rPr>
          <w:rFonts w:ascii="Times New Roman" w:eastAsia="Times New Roman" w:hAnsi="Times New Roman" w:cs="Times New Roman"/>
          <w:sz w:val="28"/>
        </w:rPr>
        <w:lastRenderedPageBreak/>
        <w:t>рентгеноло</w:t>
      </w:r>
      <w:r>
        <w:rPr>
          <w:rFonts w:ascii="Times New Roman" w:eastAsia="Times New Roman" w:hAnsi="Times New Roman" w:cs="Times New Roman"/>
          <w:sz w:val="28"/>
        </w:rPr>
        <w:t xml:space="preserve">гического и функционального исследований. Резорбция костной ткани альвеолярного отростка при этом замедляется или прекращается. Результаты </w:t>
      </w:r>
      <w:proofErr w:type="spellStart"/>
      <w:r>
        <w:rPr>
          <w:rFonts w:ascii="Times New Roman" w:eastAsia="Times New Roman" w:hAnsi="Times New Roman" w:cs="Times New Roman"/>
          <w:sz w:val="28"/>
        </w:rPr>
        <w:t>реопародонтографии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свидетельствуют об улучшении регионарного кровообращения в тканях краевого пародонта.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Значительно </w:t>
      </w:r>
      <w:r>
        <w:rPr>
          <w:rFonts w:ascii="Times New Roman" w:eastAsia="Times New Roman" w:hAnsi="Times New Roman" w:cs="Times New Roman"/>
          <w:sz w:val="28"/>
        </w:rPr>
        <w:t xml:space="preserve">улучшается также гигиена полости рта, поскольку на глазурованной поверхности металлокерамических протезов практически не образуется зубного налета (бляшки). Об этом говорит изменение после ортопедического лечения средних величин индекса бляшки </w:t>
      </w:r>
      <w:proofErr w:type="spellStart"/>
      <w:r>
        <w:rPr>
          <w:rFonts w:ascii="Times New Roman" w:eastAsia="Times New Roman" w:hAnsi="Times New Roman" w:cs="Times New Roman"/>
          <w:sz w:val="28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</w:rPr>
        <w:t>l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, характер</w:t>
      </w:r>
      <w:r>
        <w:rPr>
          <w:rFonts w:ascii="Times New Roman" w:eastAsia="Times New Roman" w:hAnsi="Times New Roman" w:cs="Times New Roman"/>
          <w:sz w:val="28"/>
        </w:rPr>
        <w:t>изующего гигиеническое состояние полости рта.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Однако следует помнить, что, во-первых, показанием к применению таких протезов является пародонтит легкой и средней степени тяжести в стадии ремиссии, после проведения противовоспалительной терапии и соответств</w:t>
      </w:r>
      <w:r>
        <w:rPr>
          <w:rFonts w:ascii="Times New Roman" w:eastAsia="Times New Roman" w:hAnsi="Times New Roman" w:cs="Times New Roman"/>
          <w:sz w:val="28"/>
        </w:rPr>
        <w:t>ующей ортопедической подготовки зубочелюстной системы. Во-вторых, металлокерамические протезы должны отвечать определенным конструктивным требованиям. Края металлокерамических коронок должны располагаться на циркулярном уступе 135’, сформированном на уровн</w:t>
      </w:r>
      <w:r>
        <w:rPr>
          <w:rFonts w:ascii="Times New Roman" w:eastAsia="Times New Roman" w:hAnsi="Times New Roman" w:cs="Times New Roman"/>
          <w:sz w:val="28"/>
        </w:rPr>
        <w:t xml:space="preserve">е десны. Тело мостовидного протеза не должно прилегать к пришеечной части опорных зубов во избежание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тканей краевого пародонта.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глазурованием необходимо с особой тщательностью выверить смыкание коронок и фасеток с антагонистами в центра</w:t>
      </w:r>
      <w:r>
        <w:rPr>
          <w:rFonts w:ascii="Times New Roman" w:eastAsia="Times New Roman" w:hAnsi="Times New Roman" w:cs="Times New Roman"/>
          <w:sz w:val="28"/>
        </w:rPr>
        <w:t>льной, передней и трансверсальных окклюзиях и в разных фазах артикуляции.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Готовые металлокерамические протезы следует укреплять вначале временно на 2 – 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мес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выявления и устранения их недостатков и возможных осложнений.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Больные пародонтитом с металлоке</w:t>
      </w:r>
      <w:r>
        <w:rPr>
          <w:rFonts w:ascii="Times New Roman" w:eastAsia="Times New Roman" w:hAnsi="Times New Roman" w:cs="Times New Roman"/>
          <w:sz w:val="28"/>
        </w:rPr>
        <w:t>рамическими протезами должны находиться под диспансерным наблюдением, при необходимости следует проводить противовоспалительное лечение пародонта и коррекцию окклюзии [7].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Применение металлокерамических коронок и мостовидных протезов в соответствии с переч</w:t>
      </w:r>
      <w:r>
        <w:rPr>
          <w:rFonts w:ascii="Times New Roman" w:eastAsia="Times New Roman" w:hAnsi="Times New Roman" w:cs="Times New Roman"/>
          <w:sz w:val="28"/>
        </w:rPr>
        <w:t xml:space="preserve">исленными показаниями возможно лишь в тех случаях, когда в процессе препарирования зубов или восстановления высоты прикуса можно создать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межокклюзионное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пространство 1,8 мм.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металлокерамических протезов противопоказано: при наличии зубов с жи</w:t>
      </w:r>
      <w:r>
        <w:rPr>
          <w:rFonts w:ascii="Times New Roman" w:eastAsia="Times New Roman" w:hAnsi="Times New Roman" w:cs="Times New Roman"/>
          <w:sz w:val="28"/>
        </w:rPr>
        <w:t>вой пульпой у пациентов моложе 18 – 20 лет; при пародонтите тяжелой степени. Первое противопоказание связано с необходимостью глубокого препарирования (до 1,8 мм) твердых тканей зубов и опасностью повреждения и гибели пульпы, обусловленной большими размера</w:t>
      </w:r>
      <w:r>
        <w:rPr>
          <w:rFonts w:ascii="Times New Roman" w:eastAsia="Times New Roman" w:hAnsi="Times New Roman" w:cs="Times New Roman"/>
          <w:sz w:val="28"/>
        </w:rPr>
        <w:t xml:space="preserve">ми полости зуба с тонкими стенками, близостью ее к поверхности зуба и широкими дентинными канальцами у детей, подростков и молодых людей. Второе противопоказание объясняется высокой твердостью керамики, ее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нестираемостью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>, а также жесткостью металлокерамиче</w:t>
      </w:r>
      <w:r>
        <w:rPr>
          <w:rFonts w:ascii="Times New Roman" w:eastAsia="Times New Roman" w:hAnsi="Times New Roman" w:cs="Times New Roman"/>
          <w:sz w:val="28"/>
        </w:rPr>
        <w:t xml:space="preserve">ской конструкции, </w:t>
      </w:r>
      <w:r>
        <w:rPr>
          <w:rFonts w:ascii="Times New Roman" w:eastAsia="Times New Roman" w:hAnsi="Times New Roman" w:cs="Times New Roman"/>
          <w:sz w:val="28"/>
        </w:rPr>
        <w:lastRenderedPageBreak/>
        <w:t>способной вызвать функциональную травматическую перегрузку пародонта опорных зубов или их антагонистов и усугубить его состояние.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Относительными противопоказаниями к применению металлокерамических несъемных протезов являются: аномалии при</w:t>
      </w:r>
      <w:r>
        <w:rPr>
          <w:rFonts w:ascii="Times New Roman" w:eastAsia="Times New Roman" w:hAnsi="Times New Roman" w:cs="Times New Roman"/>
          <w:sz w:val="28"/>
        </w:rPr>
        <w:t xml:space="preserve">куса с глубоким резцовым перекрытием; небольшие размеры резцов нижней челюсти; патологическая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стираемость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зубов;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парафункции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жевательных мышц (</w:t>
      </w:r>
      <w:proofErr w:type="spellStart"/>
      <w:r>
        <w:rPr>
          <w:rFonts w:ascii="Times New Roman" w:eastAsia="Times New Roman" w:hAnsi="Times New Roman" w:cs="Times New Roman"/>
          <w:sz w:val="28"/>
        </w:rPr>
        <w:t>бруксизм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); недостаточная высота коронок естественных зубов, особенно </w:t>
      </w:r>
      <w:proofErr w:type="spellStart"/>
      <w:r>
        <w:rPr>
          <w:rFonts w:ascii="Times New Roman" w:eastAsia="Times New Roman" w:hAnsi="Times New Roman" w:cs="Times New Roman"/>
          <w:sz w:val="28"/>
        </w:rPr>
        <w:t>нри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наличии дефектов зубных рядов.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налич</w:t>
      </w:r>
      <w:r>
        <w:rPr>
          <w:rFonts w:ascii="Times New Roman" w:eastAsia="Times New Roman" w:hAnsi="Times New Roman" w:cs="Times New Roman"/>
          <w:sz w:val="28"/>
        </w:rPr>
        <w:t>ии перечисленных факторов изготовление и применение металлокерамических протезов затруднено или даже невозможно из-за опасности повреждения пульпы зуба и развития всевозможных осложнений в разные сроки после укрепления конструкции.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пациентов с глубоким б</w:t>
      </w:r>
      <w:r>
        <w:rPr>
          <w:rFonts w:ascii="Times New Roman" w:eastAsia="Times New Roman" w:hAnsi="Times New Roman" w:cs="Times New Roman"/>
          <w:sz w:val="28"/>
        </w:rPr>
        <w:t xml:space="preserve">локирующим прикусом резцы нижней челюсти полностью перекрываются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верхними</w:t>
      </w:r>
      <w:proofErr w:type="gramEnd"/>
      <w:r>
        <w:rPr>
          <w:rFonts w:ascii="Times New Roman" w:eastAsia="Times New Roman" w:hAnsi="Times New Roman" w:cs="Times New Roman"/>
          <w:sz w:val="28"/>
        </w:rPr>
        <w:t>. Последние имеют оральный наклон и плотно прилегают к антагонистам, охватывая их с вестибулярной стороны. Коронки резцов верхней челюсти с оральной поверхности нередко стерты и истон</w:t>
      </w:r>
      <w:r>
        <w:rPr>
          <w:rFonts w:ascii="Times New Roman" w:eastAsia="Times New Roman" w:hAnsi="Times New Roman" w:cs="Times New Roman"/>
          <w:sz w:val="28"/>
        </w:rPr>
        <w:t xml:space="preserve">чены, поэтому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невоэможно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сошлифовать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их на нужную глубину без повреждения пульпы и создать щель между верхними и нижними передними зубами для конструирования металлокерамической коронки. Определенные трудности возникают также при прогнатическом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прогениче</w:t>
      </w:r>
      <w:r>
        <w:rPr>
          <w:rFonts w:ascii="Times New Roman" w:eastAsia="Times New Roman" w:hAnsi="Times New Roman" w:cs="Times New Roman"/>
          <w:sz w:val="28"/>
        </w:rPr>
        <w:t>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прикусе с глубоким резцовым перекрытием. При этих видах прикуса имеется также опасность функциональной травматической перегрузки опорных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эубов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их антагонистов, что может привести к патологическим изменениям тканей пародонта, расшатыванию зубов и отк</w:t>
      </w:r>
      <w:r>
        <w:rPr>
          <w:rFonts w:ascii="Times New Roman" w:eastAsia="Times New Roman" w:hAnsi="Times New Roman" w:cs="Times New Roman"/>
          <w:sz w:val="28"/>
        </w:rPr>
        <w:t>олу керамической облицовки.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Резцы нижней челюсти имеют тонкие, хрупкие коронки, вследствие чего во время их препарирования, особенно при создании уступа в пришеечной области, реальна опасность повреждения пульпы.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патологической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стираемости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зубов,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брукс</w:t>
      </w:r>
      <w:r>
        <w:rPr>
          <w:rFonts w:ascii="Times New Roman" w:eastAsia="Times New Roman" w:hAnsi="Times New Roman" w:cs="Times New Roman"/>
          <w:sz w:val="28"/>
        </w:rPr>
        <w:t>изме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других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парафункциях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жевательных мышц, сопровождающихся смещением нижней челюсти, имеют место высокая возбудимость и повышенный тонус мышц и как следствие – сильное сжатие зубных рядов. Применение металлокерамических коронок и мостовидных протезов в </w:t>
      </w:r>
      <w:r>
        <w:rPr>
          <w:rFonts w:ascii="Times New Roman" w:eastAsia="Times New Roman" w:hAnsi="Times New Roman" w:cs="Times New Roman"/>
          <w:sz w:val="28"/>
        </w:rPr>
        <w:t xml:space="preserve">этих условиях может привести к перегрузке опорных зубов и отколу керамической облицовки. Кроме того,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патологической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стираемости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зубов наблюдается снижение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межальвеолярного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расстояния (высоты прикуса) и коронок. Без предварительного ортопедического лече</w:t>
      </w:r>
      <w:r>
        <w:rPr>
          <w:rFonts w:ascii="Times New Roman" w:eastAsia="Times New Roman" w:hAnsi="Times New Roman" w:cs="Times New Roman"/>
          <w:sz w:val="28"/>
        </w:rPr>
        <w:t xml:space="preserve">ния и создания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межокклюзионного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промежутка конструирование металлокерамических протезов невозможно.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относим эти противопоказания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относительным, так как при соответствующей ортопедической (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подготорке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зубочелюстной системы и восстановле</w:t>
      </w:r>
      <w:r>
        <w:rPr>
          <w:rFonts w:ascii="Times New Roman" w:eastAsia="Times New Roman" w:hAnsi="Times New Roman" w:cs="Times New Roman"/>
          <w:sz w:val="28"/>
        </w:rPr>
        <w:t xml:space="preserve">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межальвеолярного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расстояния можно создать более благоприятные для протезирования условия и применить металлокерамические коронки или мостовидные протезы. При этом следует строго следить за правильностью выполнения всех клинических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этапов и технологией </w:t>
      </w:r>
      <w:r>
        <w:rPr>
          <w:rFonts w:ascii="Times New Roman" w:eastAsia="Times New Roman" w:hAnsi="Times New Roman" w:cs="Times New Roman"/>
          <w:sz w:val="28"/>
        </w:rPr>
        <w:t>изготовления протезов. Необходимо подходить с особой осторожностью к препарированию резцов нижней челюсти с живой пульпой: не следует создавать глубокий уступ – можно ограничиться символом уступа или же препарировать без уступа. Нередко попытка создания ци</w:t>
      </w:r>
      <w:r>
        <w:rPr>
          <w:rFonts w:ascii="Times New Roman" w:eastAsia="Times New Roman" w:hAnsi="Times New Roman" w:cs="Times New Roman"/>
          <w:sz w:val="28"/>
        </w:rPr>
        <w:t>ркулярного уступа на этих зубах приводит к повреждению пульпы.</w:t>
      </w:r>
    </w:p>
    <w:p w:rsidR="005E3F1E" w:rsidRDefault="00CF12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Необходимо помнить, что металлокерамические мостовидные протезы используются преимущественно при небольших дефектах зубных рядов (1 – 2 зуба). При больших дефектах (3 – 4 </w:t>
      </w:r>
      <w:r>
        <w:rPr>
          <w:rFonts w:ascii="Times New Roman" w:eastAsia="Times New Roman" w:hAnsi="Times New Roman" w:cs="Times New Roman"/>
          <w:sz w:val="28"/>
        </w:rPr>
        <w:t>зуба) малейшая деформация промежуточной части мостовидного протеза может привести к растрескиванию и отколу керамической облицовки. При этом следует также резко ограничить или полностью исключить применение консольных металлокерамических протезов.</w:t>
      </w:r>
    </w:p>
    <w:p w:rsidR="005E3F1E" w:rsidRDefault="005E3F1E">
      <w:pPr>
        <w:spacing w:after="0" w:line="240" w:lineRule="auto"/>
        <w:ind w:right="1440" w:firstLine="504"/>
        <w:jc w:val="both"/>
        <w:rPr>
          <w:rFonts w:ascii="Times New Roman" w:eastAsia="Times New Roman" w:hAnsi="Times New Roman" w:cs="Times New Roman"/>
          <w:sz w:val="28"/>
        </w:rPr>
      </w:pPr>
    </w:p>
    <w:sectPr w:rsidR="005E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1A1"/>
    <w:multiLevelType w:val="multilevel"/>
    <w:tmpl w:val="59C451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F1E"/>
    <w:rsid w:val="005E3F1E"/>
    <w:rsid w:val="00C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2168</Words>
  <Characters>12361</Characters>
  <Application>Microsoft Office Word</Application>
  <DocSecurity>0</DocSecurity>
  <Lines>103</Lines>
  <Paragraphs>28</Paragraphs>
  <ScaleCrop>false</ScaleCrop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2022-04-21T11:00:00Z</dcterms:created>
  <dcterms:modified xsi:type="dcterms:W3CDTF">2022-04-21T11:00:00Z</dcterms:modified>
</cp:coreProperties>
</file>