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19" w:rsidRDefault="004F7B19" w:rsidP="004F7B19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302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15C18250" wp14:editId="3BB0F720">
            <wp:extent cx="3429000" cy="3133725"/>
            <wp:effectExtent l="0" t="0" r="0" b="9525"/>
            <wp:docPr id="107" name="Рисунок 107" descr="1615781443_1365775081_logo_1200dpi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15781443_1365775081_logo_1200dpi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B19" w:rsidRPr="00F23021" w:rsidRDefault="004F7B19" w:rsidP="004F7B19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F7B19" w:rsidRPr="00BF4C01" w:rsidRDefault="004F7B19" w:rsidP="004F7B19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Раздел № 11</w:t>
      </w:r>
    </w:p>
    <w:p w:rsidR="004F7B19" w:rsidRDefault="004F7B19" w:rsidP="004F7B19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F230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Ортопедическая стоматология</w:t>
      </w:r>
      <w:r w:rsidRPr="00F230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»</w:t>
      </w:r>
    </w:p>
    <w:p w:rsidR="00121726" w:rsidRDefault="00121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21726" w:rsidRDefault="00121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21726" w:rsidRDefault="00121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21726" w:rsidRDefault="00121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21726" w:rsidRDefault="00121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21726" w:rsidRDefault="00121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21726" w:rsidRDefault="00121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21726" w:rsidRDefault="004F7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ЛЕКЦИЯ</w:t>
      </w:r>
    </w:p>
    <w:p w:rsidR="00121726" w:rsidRDefault="004F7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</w:rPr>
        <w:t>Особенности врачебной работы  при изготовлении современных керамических конструкций.</w:t>
      </w:r>
    </w:p>
    <w:bookmarkEnd w:id="0"/>
    <w:p w:rsidR="00121726" w:rsidRDefault="00121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21726" w:rsidRDefault="00121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21726" w:rsidRDefault="00121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21726" w:rsidRDefault="00121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21726" w:rsidRDefault="00121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21726" w:rsidRDefault="00121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21726" w:rsidRDefault="004F7B19" w:rsidP="004F7B1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</w:t>
      </w:r>
    </w:p>
    <w:p w:rsidR="00121726" w:rsidRDefault="004F7B19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Особенности препарирования зубов.</w:t>
      </w:r>
    </w:p>
    <w:p w:rsidR="00121726" w:rsidRDefault="004F7B19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Необходимость ретракции?</w:t>
      </w:r>
    </w:p>
    <w:p w:rsidR="00121726" w:rsidRDefault="004F7B19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Варианты уступов.</w:t>
      </w:r>
    </w:p>
    <w:p w:rsidR="00121726" w:rsidRDefault="004F7B19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Методика </w:t>
      </w:r>
      <w:proofErr w:type="spellStart"/>
      <w:r>
        <w:rPr>
          <w:rFonts w:ascii="Times New Roman" w:eastAsia="Times New Roman" w:hAnsi="Times New Roman" w:cs="Times New Roman"/>
          <w:sz w:val="28"/>
        </w:rPr>
        <w:t>Ямамото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121726" w:rsidRDefault="004F7B19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Оценка качества препарирования.</w:t>
      </w:r>
    </w:p>
    <w:p w:rsidR="00121726" w:rsidRDefault="004F7B19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Варианты провизорных коронок.</w:t>
      </w:r>
    </w:p>
    <w:p w:rsidR="00121726" w:rsidRDefault="004F7B19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Проверка качества каркасов.</w:t>
      </w:r>
    </w:p>
    <w:p w:rsidR="00121726" w:rsidRDefault="004F7B19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Цементировка протезов.</w:t>
      </w:r>
    </w:p>
    <w:p w:rsidR="00121726" w:rsidRDefault="00121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21726" w:rsidRDefault="00121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21726" w:rsidRDefault="004F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изготовлению </w:t>
      </w:r>
      <w:proofErr w:type="spellStart"/>
      <w:r>
        <w:rPr>
          <w:rFonts w:ascii="Times New Roman" w:eastAsia="Times New Roman" w:hAnsi="Times New Roman" w:cs="Times New Roman"/>
          <w:sz w:val="28"/>
        </w:rPr>
        <w:t>металлокерамичсских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протезов можно приступить только после всестороннего тщательного обследования пациента и полной подготовки зубочелюстной системы к протезированию. План ортопедического лечения и выбор конструкции протеза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>протезов) должн</w:t>
      </w:r>
      <w:r>
        <w:rPr>
          <w:rFonts w:ascii="Times New Roman" w:eastAsia="Times New Roman" w:hAnsi="Times New Roman" w:cs="Times New Roman"/>
          <w:sz w:val="28"/>
        </w:rPr>
        <w:t>ы основываться на анализе и учете морфологического и функционального состояния зубочелюстной системы и качества ее терапевтической, хирургической и ортопедической подготовки.</w:t>
      </w:r>
    </w:p>
    <w:p w:rsidR="00121726" w:rsidRDefault="004F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Процесс изготовления металлокерамических протезов включает ряд последовательно пр</w:t>
      </w:r>
      <w:r>
        <w:rPr>
          <w:rFonts w:ascii="Times New Roman" w:eastAsia="Times New Roman" w:hAnsi="Times New Roman" w:cs="Times New Roman"/>
          <w:sz w:val="28"/>
        </w:rPr>
        <w:t>оводимых клинических манипуляций:</w:t>
      </w:r>
    </w:p>
    <w:p w:rsidR="00121726" w:rsidRDefault="004F7B1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препарирование опорных зубов;</w:t>
      </w:r>
    </w:p>
    <w:p w:rsidR="00121726" w:rsidRDefault="004F7B1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получение двухслойного оттиска;</w:t>
      </w:r>
    </w:p>
    <w:p w:rsidR="00121726" w:rsidRDefault="004F7B1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укрепление временных коронок или мостовидных протезов на препарированных зубах;</w:t>
      </w:r>
    </w:p>
    <w:p w:rsidR="00121726" w:rsidRDefault="004F7B1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определение центральной окклюзии;</w:t>
      </w:r>
    </w:p>
    <w:p w:rsidR="00121726" w:rsidRDefault="004F7B1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 припасовку цельнолитого металли</w:t>
      </w:r>
      <w:r>
        <w:rPr>
          <w:rFonts w:ascii="Times New Roman" w:eastAsia="Times New Roman" w:hAnsi="Times New Roman" w:cs="Times New Roman"/>
          <w:sz w:val="28"/>
        </w:rPr>
        <w:t>ческого каркаса протеза,</w:t>
      </w:r>
    </w:p>
    <w:p w:rsidR="00121726" w:rsidRDefault="004F7B1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 определение цвета керамической облицовки;</w:t>
      </w:r>
    </w:p>
    <w:p w:rsidR="00121726" w:rsidRDefault="004F7B1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7) припасовку цельнолитого протеза, облицованного фарфором;</w:t>
      </w:r>
    </w:p>
    <w:p w:rsidR="00121726" w:rsidRDefault="004F7B1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8)    припасовку    и    временную    фиксацию    готового металлокерамического протеза;</w:t>
      </w:r>
    </w:p>
    <w:p w:rsidR="00121726" w:rsidRDefault="004F7B1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9) постоянную фиксацию металлокерамич</w:t>
      </w:r>
      <w:r>
        <w:rPr>
          <w:rFonts w:ascii="Times New Roman" w:eastAsia="Times New Roman" w:hAnsi="Times New Roman" w:cs="Times New Roman"/>
          <w:sz w:val="28"/>
        </w:rPr>
        <w:t>еского протеза на опорных зубах.</w:t>
      </w:r>
    </w:p>
    <w:p w:rsidR="00121726" w:rsidRDefault="004F7B19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Препарирование опорных чубов: </w:t>
      </w:r>
      <w:proofErr w:type="gramStart"/>
      <w:r>
        <w:rPr>
          <w:rFonts w:ascii="Times New Roman" w:eastAsia="Times New Roman" w:hAnsi="Times New Roman" w:cs="Times New Roman"/>
          <w:sz w:val="28"/>
        </w:rPr>
        <w:t>общие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принцип»</w:t>
      </w:r>
    </w:p>
    <w:p w:rsidR="00121726" w:rsidRDefault="004F7B19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Препарирование    опорных    зубов    для    изготовления металлокерамических протезов имеет особенности. Одной из них является необходимость </w:t>
      </w:r>
      <w:proofErr w:type="spellStart"/>
      <w:r>
        <w:rPr>
          <w:rFonts w:ascii="Times New Roman" w:eastAsia="Times New Roman" w:hAnsi="Times New Roman" w:cs="Times New Roman"/>
          <w:sz w:val="28"/>
        </w:rPr>
        <w:t>сошлифовывания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значительного количес</w:t>
      </w:r>
      <w:r>
        <w:rPr>
          <w:rFonts w:ascii="Times New Roman" w:eastAsia="Times New Roman" w:hAnsi="Times New Roman" w:cs="Times New Roman"/>
          <w:sz w:val="28"/>
        </w:rPr>
        <w:t>тва (до 1,5-2 мм) твердых тканей (эмали и дентина). В связи с этим возникает вопрос об обеспечении полноценной анестезии при наличии живой (</w:t>
      </w:r>
      <w:proofErr w:type="spellStart"/>
      <w:r>
        <w:rPr>
          <w:rFonts w:ascii="Times New Roman" w:eastAsia="Times New Roman" w:hAnsi="Times New Roman" w:cs="Times New Roman"/>
          <w:sz w:val="28"/>
        </w:rPr>
        <w:t>интактной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пульпы. Для местного обезболивания можно использовать </w:t>
      </w:r>
      <w:proofErr w:type="spellStart"/>
      <w:r>
        <w:rPr>
          <w:rFonts w:ascii="Times New Roman" w:eastAsia="Times New Roman" w:hAnsi="Times New Roman" w:cs="Times New Roman"/>
          <w:sz w:val="28"/>
        </w:rPr>
        <w:t>лидокаин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септанест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ультракаин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121726" w:rsidRDefault="004F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щадящим методам </w:t>
      </w:r>
      <w:r>
        <w:rPr>
          <w:rFonts w:ascii="Times New Roman" w:eastAsia="Times New Roman" w:hAnsi="Times New Roman" w:cs="Times New Roman"/>
          <w:sz w:val="28"/>
        </w:rPr>
        <w:t xml:space="preserve">анестезии относится так </w:t>
      </w:r>
      <w:proofErr w:type="gramStart"/>
      <w:r>
        <w:rPr>
          <w:rFonts w:ascii="Times New Roman" w:eastAsia="Times New Roman" w:hAnsi="Times New Roman" w:cs="Times New Roman"/>
          <w:sz w:val="28"/>
        </w:rPr>
        <w:t>называемая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интралигаментная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когда анестетик вводится   непосредственно в циркулярную связку зуба. Фирмой "Дина </w:t>
      </w:r>
      <w:proofErr w:type="spellStart"/>
      <w:r>
        <w:rPr>
          <w:rFonts w:ascii="Times New Roman" w:eastAsia="Times New Roman" w:hAnsi="Times New Roman" w:cs="Times New Roman"/>
          <w:sz w:val="28"/>
        </w:rPr>
        <w:t>Хандельс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" предложен для этого специальный шприц- </w:t>
      </w:r>
      <w:proofErr w:type="spellStart"/>
      <w:r>
        <w:rPr>
          <w:rFonts w:ascii="Times New Roman" w:eastAsia="Times New Roman" w:hAnsi="Times New Roman" w:cs="Times New Roman"/>
          <w:sz w:val="28"/>
        </w:rPr>
        <w:t>citodjct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121726" w:rsidRDefault="004F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связи с необходимостью значительного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сошлифовывания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твердых</w:t>
      </w:r>
      <w:r>
        <w:rPr>
          <w:rFonts w:ascii="Times New Roman" w:eastAsia="Times New Roman" w:hAnsi="Times New Roman" w:cs="Times New Roman"/>
          <w:sz w:val="28"/>
        </w:rPr>
        <w:t xml:space="preserve"> тканей опорных зубов под металлокерамические коронки препарирование их должно проводиться под полноценным водяным или воздушно </w:t>
      </w:r>
      <w:proofErr w:type="gramStart"/>
      <w:r>
        <w:rPr>
          <w:rFonts w:ascii="Times New Roman" w:eastAsia="Times New Roman" w:hAnsi="Times New Roman" w:cs="Times New Roman"/>
          <w:sz w:val="28"/>
        </w:rPr>
        <w:t>-в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одяным охлаждением. Глубокое препарирование опорных зубов сопряжено с опасностью повреждения пульпы (травматический пульпит), </w:t>
      </w:r>
      <w:r>
        <w:rPr>
          <w:rFonts w:ascii="Times New Roman" w:eastAsia="Times New Roman" w:hAnsi="Times New Roman" w:cs="Times New Roman"/>
          <w:sz w:val="28"/>
        </w:rPr>
        <w:t>поэтому необходимо знать оптимальную глубину препарирования и зоны безопасности для каждой группы зубов.</w:t>
      </w:r>
    </w:p>
    <w:p w:rsidR="00121726" w:rsidRDefault="004F7B1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Зоны безопасности в твердых тканях передних зубов наиболее полно изучены Н.Г. </w:t>
      </w:r>
      <w:proofErr w:type="spellStart"/>
      <w:r>
        <w:rPr>
          <w:rFonts w:ascii="Times New Roman" w:eastAsia="Times New Roman" w:hAnsi="Times New Roman" w:cs="Times New Roman"/>
          <w:sz w:val="28"/>
        </w:rPr>
        <w:t>Аболмасовым</w:t>
      </w:r>
      <w:proofErr w:type="spellEnd"/>
      <w:r>
        <w:rPr>
          <w:rFonts w:ascii="Times New Roman" w:eastAsia="Times New Roman" w:hAnsi="Times New Roman" w:cs="Times New Roman"/>
          <w:sz w:val="28"/>
        </w:rPr>
        <w:t>. По данным этого автора, у верхних и нижних резцов они распол</w:t>
      </w:r>
      <w:r>
        <w:rPr>
          <w:rFonts w:ascii="Times New Roman" w:eastAsia="Times New Roman" w:hAnsi="Times New Roman" w:cs="Times New Roman"/>
          <w:sz w:val="28"/>
        </w:rPr>
        <w:t xml:space="preserve">ожены у режущего края, а также с оральной и </w:t>
      </w:r>
      <w:r>
        <w:rPr>
          <w:rFonts w:ascii="Times New Roman" w:eastAsia="Times New Roman" w:hAnsi="Times New Roman" w:cs="Times New Roman"/>
          <w:sz w:val="28"/>
        </w:rPr>
        <w:lastRenderedPageBreak/>
        <w:t>вестибулярной сторон на уровне экватора и шейки зубов. Наиболее опасным местом является оральная вогнутость коронки между зубным бугорком и режущим краем. Опасными являются также контактные стенки на уровне экват</w:t>
      </w:r>
      <w:r>
        <w:rPr>
          <w:rFonts w:ascii="Times New Roman" w:eastAsia="Times New Roman" w:hAnsi="Times New Roman" w:cs="Times New Roman"/>
          <w:sz w:val="28"/>
        </w:rPr>
        <w:t>ора и шейки зуба, где они имеют наименьшую толщину.</w:t>
      </w:r>
    </w:p>
    <w:p w:rsidR="00121726" w:rsidRDefault="004F7B1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Толщина стенок полости зуба у лиц в возрасте 20-24 лет на верхней челюсти у режущего края центральных резцов составляет 3,05±0,57 мм, боковых резцов - 2,61±0,б2, клыков - 2,82±0,43 мм, на нижней челюсти </w:t>
      </w:r>
      <w:proofErr w:type="gramStart"/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оответственно 2,13±0,57, 2,63±0,41 и 2,80±0,66 мм. Величина стенок полости зубов верхней челюсти на уровне шейки у центральных резцов равна (в мм): с вестибулярной стороны - 1,77±0,19 ,оральной - 2,09±0,22 , </w:t>
      </w:r>
      <w:proofErr w:type="spellStart"/>
      <w:r>
        <w:rPr>
          <w:rFonts w:ascii="Times New Roman" w:eastAsia="Times New Roman" w:hAnsi="Times New Roman" w:cs="Times New Roman"/>
          <w:sz w:val="28"/>
        </w:rPr>
        <w:t>мезиальной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- 1,58±0,17, дистальной - 1,5610,17;</w:t>
      </w:r>
      <w:r>
        <w:rPr>
          <w:rFonts w:ascii="Times New Roman" w:eastAsia="Times New Roman" w:hAnsi="Times New Roman" w:cs="Times New Roman"/>
          <w:sz w:val="28"/>
        </w:rPr>
        <w:t xml:space="preserve"> у боковых резцов </w:t>
      </w:r>
      <w:proofErr w:type="gramStart"/>
      <w:r>
        <w:rPr>
          <w:rFonts w:ascii="Times New Roman" w:eastAsia="Times New Roman" w:hAnsi="Times New Roman" w:cs="Times New Roman"/>
          <w:sz w:val="28"/>
        </w:rPr>
        <w:t>-с</w:t>
      </w:r>
      <w:proofErr w:type="gramEnd"/>
      <w:r>
        <w:rPr>
          <w:rFonts w:ascii="Times New Roman" w:eastAsia="Times New Roman" w:hAnsi="Times New Roman" w:cs="Times New Roman"/>
          <w:sz w:val="28"/>
        </w:rPr>
        <w:t>оответственно I ,б2±0,11,1,78±0,19,1,45±0,13 и 1,42 ±0,13.</w:t>
      </w:r>
    </w:p>
    <w:p w:rsidR="00121726" w:rsidRDefault="004F7B1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нижней челюсти толщина стенок полости наименьшая у центральных резцов на уровне шейки зуба: с </w:t>
      </w:r>
      <w:proofErr w:type="spellStart"/>
      <w:r>
        <w:rPr>
          <w:rFonts w:ascii="Times New Roman" w:eastAsia="Times New Roman" w:hAnsi="Times New Roman" w:cs="Times New Roman"/>
          <w:sz w:val="28"/>
        </w:rPr>
        <w:t>мезиальной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стороны -1,21±0,20 мм, дистальной - 1,22±0,18 мм, вестибулярной - 1,3</w:t>
      </w:r>
      <w:r>
        <w:rPr>
          <w:rFonts w:ascii="Times New Roman" w:eastAsia="Times New Roman" w:hAnsi="Times New Roman" w:cs="Times New Roman"/>
          <w:sz w:val="28"/>
        </w:rPr>
        <w:t>9±0,18 мм, оральной - 1,47±OJ8 мм.</w:t>
      </w:r>
    </w:p>
    <w:p w:rsidR="00121726" w:rsidRDefault="004F7B1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Необходимо помнить, что толщина всех стенок зубов с возрастом увеличивается за счет отложения вторичного дентина.</w:t>
      </w:r>
    </w:p>
    <w:p w:rsidR="00121726" w:rsidRDefault="004F7B1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Установлено, что во всех возрастных группах стенки полости зуба с вестибулярной и оральной сторон у резцов </w:t>
      </w:r>
      <w:r>
        <w:rPr>
          <w:rFonts w:ascii="Times New Roman" w:eastAsia="Times New Roman" w:hAnsi="Times New Roman" w:cs="Times New Roman"/>
          <w:sz w:val="28"/>
        </w:rPr>
        <w:t xml:space="preserve">верхней и нижней челюстей толще, чем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контактных (</w:t>
      </w:r>
      <w:proofErr w:type="spellStart"/>
      <w:r>
        <w:rPr>
          <w:rFonts w:ascii="Times New Roman" w:eastAsia="Times New Roman" w:hAnsi="Times New Roman" w:cs="Times New Roman"/>
          <w:sz w:val="28"/>
        </w:rPr>
        <w:t>мезиальной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дистальной). Следовательно, твердые ткани этих зубов можно с большей уверенностью препарировать на вестибулярной и оральной поверхностях, чем </w:t>
      </w:r>
      <w:proofErr w:type="gramStart"/>
      <w:r>
        <w:rPr>
          <w:rFonts w:ascii="Times New Roman" w:eastAsia="Times New Roman" w:hAnsi="Times New Roman" w:cs="Times New Roman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контактных.</w:t>
      </w:r>
    </w:p>
    <w:p w:rsidR="00121726" w:rsidRDefault="004F7B1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У клыков зоны безопасности находятся</w:t>
      </w:r>
      <w:r>
        <w:rPr>
          <w:rFonts w:ascii="Times New Roman" w:eastAsia="Times New Roman" w:hAnsi="Times New Roman" w:cs="Times New Roman"/>
          <w:sz w:val="28"/>
        </w:rPr>
        <w:t xml:space="preserve"> у режущего края, на уровне экватора - с вестибулярной, оральной и контактных сторон, на уровне шейки - с вестибулярной и оральной, а для верхних клыков - и с дистальной стороны.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Опасными местами являются наибольшая вогнутость коронки с оральной поверхност</w:t>
      </w:r>
      <w:r>
        <w:rPr>
          <w:rFonts w:ascii="Times New Roman" w:eastAsia="Times New Roman" w:hAnsi="Times New Roman" w:cs="Times New Roman"/>
          <w:sz w:val="28"/>
        </w:rPr>
        <w:t xml:space="preserve">и и </w:t>
      </w:r>
      <w:proofErr w:type="spellStart"/>
      <w:r>
        <w:rPr>
          <w:rFonts w:ascii="Times New Roman" w:eastAsia="Times New Roman" w:hAnsi="Times New Roman" w:cs="Times New Roman"/>
          <w:sz w:val="28"/>
        </w:rPr>
        <w:t>мезиальная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стенка на уровне шейки, а у нижних клыков - и дистальная стенка на том же уровне.</w:t>
      </w:r>
    </w:p>
    <w:p w:rsidR="00121726" w:rsidRDefault="004F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данным Н.Г. </w:t>
      </w:r>
      <w:proofErr w:type="spellStart"/>
      <w:r>
        <w:rPr>
          <w:rFonts w:ascii="Times New Roman" w:eastAsia="Times New Roman" w:hAnsi="Times New Roman" w:cs="Times New Roman"/>
          <w:sz w:val="28"/>
        </w:rPr>
        <w:t>Аболмасова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толщина стенок передних зубов обеих челюстей наибольшая по режущему краю, наименьшая -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мезиальной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дистальной поверхностях резцов нижней челюсти и боковых резцов верхней челюсти, поэтому глубина препарирования этих зубов не д</w:t>
      </w:r>
      <w:r>
        <w:rPr>
          <w:rFonts w:ascii="Times New Roman" w:eastAsia="Times New Roman" w:hAnsi="Times New Roman" w:cs="Times New Roman"/>
          <w:sz w:val="28"/>
        </w:rPr>
        <w:t>олжна превышать 0,5-0,8 мм. Что касается боковых зубов (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премоляров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моляров), то жевательные поверхности их также значительно толще,  чем вестибулярные, оральные, дистальные и </w:t>
      </w:r>
      <w:proofErr w:type="spellStart"/>
      <w:r>
        <w:rPr>
          <w:rFonts w:ascii="Times New Roman" w:eastAsia="Times New Roman" w:hAnsi="Times New Roman" w:cs="Times New Roman"/>
          <w:sz w:val="28"/>
        </w:rPr>
        <w:t>мезиальные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Толщина стенок полости жевательных зубов наиболее полно изучена Б. </w:t>
      </w:r>
      <w:r>
        <w:rPr>
          <w:rFonts w:ascii="Times New Roman" w:eastAsia="Times New Roman" w:hAnsi="Times New Roman" w:cs="Times New Roman"/>
          <w:sz w:val="28"/>
        </w:rPr>
        <w:t xml:space="preserve">С. Клюевым. Согласно его данным, у лиц в возрасте 20-24 года самой толстой у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премоляров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второго верхнего моляра является оральная стенка на уровне экватора (от 2,81±0,85 до 4,27±2,2бмм). А на уровне шейки толщина этой стенки составляет от 2,08±0,32 до 2,</w:t>
      </w:r>
      <w:r>
        <w:rPr>
          <w:rFonts w:ascii="Times New Roman" w:eastAsia="Times New Roman" w:hAnsi="Times New Roman" w:cs="Times New Roman"/>
          <w:sz w:val="28"/>
        </w:rPr>
        <w:t>б8±0,41 мм.</w:t>
      </w:r>
    </w:p>
    <w:p w:rsidR="00121726" w:rsidRDefault="004F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 жевательных зубов контактная дистальная стенка толще </w:t>
      </w:r>
      <w:proofErr w:type="spellStart"/>
      <w:r>
        <w:rPr>
          <w:rFonts w:ascii="Times New Roman" w:eastAsia="Times New Roman" w:hAnsi="Times New Roman" w:cs="Times New Roman"/>
          <w:sz w:val="28"/>
        </w:rPr>
        <w:t>мезиальной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(2,20±0.4б - 2,95±0,23 мм), за исключением верхнего первого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премоляра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у которого толще </w:t>
      </w:r>
      <w:proofErr w:type="spellStart"/>
      <w:r>
        <w:rPr>
          <w:rFonts w:ascii="Times New Roman" w:eastAsia="Times New Roman" w:hAnsi="Times New Roman" w:cs="Times New Roman"/>
          <w:sz w:val="28"/>
        </w:rPr>
        <w:t>мезиальная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стенка. Вестибулярная стенка у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премоляров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составляет от 2,92±0,41 до 3,43±0,35 </w:t>
      </w:r>
      <w:r>
        <w:rPr>
          <w:rFonts w:ascii="Times New Roman" w:eastAsia="Times New Roman" w:hAnsi="Times New Roman" w:cs="Times New Roman"/>
          <w:sz w:val="28"/>
        </w:rPr>
        <w:t xml:space="preserve">мм. Толщина оральной стенки у </w:t>
      </w: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премоляров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уровне экватора равна от 2,81±0,8б до 4,27±2,26 мм, у моляров - от 2,73±0,54 до 3,32±0,4 мм. С возрастом толщина вестибулярной, оральной, </w:t>
      </w:r>
      <w:proofErr w:type="spellStart"/>
      <w:r>
        <w:rPr>
          <w:rFonts w:ascii="Times New Roman" w:eastAsia="Times New Roman" w:hAnsi="Times New Roman" w:cs="Times New Roman"/>
          <w:sz w:val="28"/>
        </w:rPr>
        <w:t>мезиальной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дистальной стенок увеличивается.</w:t>
      </w:r>
    </w:p>
    <w:p w:rsidR="00121726" w:rsidRDefault="004F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жевательной поверхности т</w:t>
      </w:r>
      <w:r>
        <w:rPr>
          <w:rFonts w:ascii="Times New Roman" w:eastAsia="Times New Roman" w:hAnsi="Times New Roman" w:cs="Times New Roman"/>
          <w:sz w:val="28"/>
        </w:rPr>
        <w:t xml:space="preserve">олщина стенки у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премоляров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моляров равна от 4,28±1,19 до 5,07±1,43 мм. С возрастом в области бугров она уменьшается, а в области </w:t>
      </w:r>
      <w:proofErr w:type="spellStart"/>
      <w:r>
        <w:rPr>
          <w:rFonts w:ascii="Times New Roman" w:eastAsia="Times New Roman" w:hAnsi="Times New Roman" w:cs="Times New Roman"/>
          <w:sz w:val="28"/>
        </w:rPr>
        <w:t>фиссур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увеличивается.</w:t>
      </w:r>
    </w:p>
    <w:p w:rsidR="00121726" w:rsidRDefault="004F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решении вопроса, на какую глубину можно препарировать твердые ткани зубов, следует принимать во в</w:t>
      </w:r>
      <w:r>
        <w:rPr>
          <w:rFonts w:ascii="Times New Roman" w:eastAsia="Times New Roman" w:hAnsi="Times New Roman" w:cs="Times New Roman"/>
          <w:sz w:val="28"/>
        </w:rPr>
        <w:t xml:space="preserve">нимание не только данные Н.Г. </w:t>
      </w:r>
      <w:proofErr w:type="spellStart"/>
      <w:r>
        <w:rPr>
          <w:rFonts w:ascii="Times New Roman" w:eastAsia="Times New Roman" w:hAnsi="Times New Roman" w:cs="Times New Roman"/>
          <w:sz w:val="28"/>
        </w:rPr>
        <w:t>Аболмасова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Б.С. Клюева, но и результаты исследований Е.И. Гаврилова, С. </w:t>
      </w:r>
      <w:proofErr w:type="spellStart"/>
      <w:r>
        <w:rPr>
          <w:rFonts w:ascii="Times New Roman" w:eastAsia="Times New Roman" w:hAnsi="Times New Roman" w:cs="Times New Roman"/>
          <w:sz w:val="28"/>
        </w:rPr>
        <w:t>Зельтцер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И.Бондср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121726" w:rsidRDefault="004F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Так, Е.И. Гавриловым показано, что толщина твердых тканей над пульпой после препарирования зуба должна быть не менее 0,8-1,0 мм, чт</w:t>
      </w:r>
      <w:r>
        <w:rPr>
          <w:rFonts w:ascii="Times New Roman" w:eastAsia="Times New Roman" w:hAnsi="Times New Roman" w:cs="Times New Roman"/>
          <w:sz w:val="28"/>
        </w:rPr>
        <w:t xml:space="preserve">о обеспечивает достаточную защиту пульпы и необходимую твердость культи зуба. По мнению </w:t>
      </w:r>
      <w:proofErr w:type="spellStart"/>
      <w:r>
        <w:rPr>
          <w:rFonts w:ascii="Times New Roman" w:eastAsia="Times New Roman" w:hAnsi="Times New Roman" w:cs="Times New Roman"/>
          <w:sz w:val="28"/>
        </w:rPr>
        <w:t>С.Зельтцер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</w:rPr>
        <w:t>. Бендер, допустимой толщиной твердых тканей над пульпой после препарирования зубов является 0,3-0,5MM.</w:t>
      </w:r>
    </w:p>
    <w:p w:rsidR="00121726" w:rsidRDefault="004F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Исходя из сказанного, режущие края центральных рез</w:t>
      </w:r>
      <w:r>
        <w:rPr>
          <w:rFonts w:ascii="Times New Roman" w:eastAsia="Times New Roman" w:hAnsi="Times New Roman" w:cs="Times New Roman"/>
          <w:sz w:val="28"/>
        </w:rPr>
        <w:t xml:space="preserve">цов нижней челюсти можно препарировать на глубину до 1,5 мм, боковых резцов - до 1,8 мм, центральных резцов верхней челюсти и клыков обеих челюстей </w:t>
      </w:r>
      <w:proofErr w:type="gramStart"/>
      <w:r>
        <w:rPr>
          <w:rFonts w:ascii="Times New Roman" w:eastAsia="Times New Roman" w:hAnsi="Times New Roman" w:cs="Times New Roman"/>
          <w:sz w:val="28"/>
        </w:rPr>
        <w:t>-д</w:t>
      </w:r>
      <w:proofErr w:type="gramEnd"/>
      <w:r>
        <w:rPr>
          <w:rFonts w:ascii="Times New Roman" w:eastAsia="Times New Roman" w:hAnsi="Times New Roman" w:cs="Times New Roman"/>
          <w:sz w:val="28"/>
        </w:rPr>
        <w:t>о 1,8 - 2 мм, жевательную поверхность боковых зубов (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премоляров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моляров) - до 2,0 мм. Значительно меньше </w:t>
      </w:r>
      <w:r>
        <w:rPr>
          <w:rFonts w:ascii="Times New Roman" w:eastAsia="Times New Roman" w:hAnsi="Times New Roman" w:cs="Times New Roman"/>
          <w:sz w:val="28"/>
        </w:rPr>
        <w:t xml:space="preserve">(0,5 - 1,2 мм) можно </w:t>
      </w:r>
      <w:proofErr w:type="spellStart"/>
      <w:r>
        <w:rPr>
          <w:rFonts w:ascii="Times New Roman" w:eastAsia="Times New Roman" w:hAnsi="Times New Roman" w:cs="Times New Roman"/>
          <w:sz w:val="28"/>
        </w:rPr>
        <w:t>сошлифовывать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твердые ткани с боковых поверхностей (вестибулярной, оральной, </w:t>
      </w:r>
      <w:proofErr w:type="spellStart"/>
      <w:r>
        <w:rPr>
          <w:rFonts w:ascii="Times New Roman" w:eastAsia="Times New Roman" w:hAnsi="Times New Roman" w:cs="Times New Roman"/>
          <w:sz w:val="28"/>
        </w:rPr>
        <w:t>мезиальной</w:t>
      </w:r>
      <w:proofErr w:type="spellEnd"/>
      <w:r>
        <w:rPr>
          <w:rFonts w:ascii="Times New Roman" w:eastAsia="Times New Roman" w:hAnsi="Times New Roman" w:cs="Times New Roman"/>
          <w:sz w:val="28"/>
        </w:rPr>
        <w:t>, дистальной), так как слой эмали и дентина на них намного тоньше, чем на жевательной поверхности боковых зубов и по режущему краю резцов и клыков о</w:t>
      </w:r>
      <w:r>
        <w:rPr>
          <w:rFonts w:ascii="Times New Roman" w:eastAsia="Times New Roman" w:hAnsi="Times New Roman" w:cs="Times New Roman"/>
          <w:sz w:val="28"/>
        </w:rPr>
        <w:t xml:space="preserve">беих челюстей. При этом следует учитывать толщину каждой стенки коронок у резцов, клыков,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премоляров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моляров. Чтобы уменьшить опасность повреждения пульпы во время препарирования,  мы  не рекомендуем  облицовывать  фарфором цельнолитые коронки моляров, е</w:t>
      </w:r>
      <w:r>
        <w:rPr>
          <w:rFonts w:ascii="Times New Roman" w:eastAsia="Times New Roman" w:hAnsi="Times New Roman" w:cs="Times New Roman"/>
          <w:sz w:val="28"/>
        </w:rPr>
        <w:t>сли у данного пациента они не видны при разговоре и улыбке. В области этих зубов цельнометаллические коронки имеют толщину 0,4 мм, соответственно на такую глубину и следует препарировать твердые ткани.</w:t>
      </w:r>
    </w:p>
    <w:p w:rsidR="00121726" w:rsidRDefault="004F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Второй особенностью препарирования опорных зубов под м</w:t>
      </w:r>
      <w:r>
        <w:rPr>
          <w:rFonts w:ascii="Times New Roman" w:eastAsia="Times New Roman" w:hAnsi="Times New Roman" w:cs="Times New Roman"/>
          <w:sz w:val="28"/>
        </w:rPr>
        <w:t xml:space="preserve">еталлокерамические коронки является то, что боковые поверхности их должны </w:t>
      </w:r>
      <w:proofErr w:type="spellStart"/>
      <w:r>
        <w:rPr>
          <w:rFonts w:ascii="Times New Roman" w:eastAsia="Times New Roman" w:hAnsi="Times New Roman" w:cs="Times New Roman"/>
          <w:sz w:val="28"/>
        </w:rPr>
        <w:t>конвергировать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под углом от 5 до 8° к режущему краю передних зубов или жевательной поверхности моляров и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премоляров</w:t>
      </w:r>
      <w:proofErr w:type="spellEnd"/>
      <w:r>
        <w:rPr>
          <w:rFonts w:ascii="Times New Roman" w:eastAsia="Times New Roman" w:hAnsi="Times New Roman" w:cs="Times New Roman"/>
          <w:sz w:val="28"/>
        </w:rPr>
        <w:t>. Однако в этом вопросе единого мнения нет. Одни специалисты считаю</w:t>
      </w:r>
      <w:r>
        <w:rPr>
          <w:rFonts w:ascii="Times New Roman" w:eastAsia="Times New Roman" w:hAnsi="Times New Roman" w:cs="Times New Roman"/>
          <w:sz w:val="28"/>
        </w:rPr>
        <w:t>т, что достаточно создавать конусность с углом конвергенции 3-5°, другие полагают, что этот угол может быть увеличен до 12°.</w:t>
      </w:r>
    </w:p>
    <w:p w:rsidR="00121726" w:rsidRDefault="004F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Третьей    особенностью    препарирования    зубов    под металлокерамические коронки является формирование пришеечного циркулярног</w:t>
      </w:r>
      <w:r>
        <w:rPr>
          <w:rFonts w:ascii="Times New Roman" w:eastAsia="Times New Roman" w:hAnsi="Times New Roman" w:cs="Times New Roman"/>
          <w:sz w:val="28"/>
        </w:rPr>
        <w:t>о уступа. Предложены разные виды уступов: под углом 135°, под углом 90°, под углом в 90°, со скосом 45°, желеобразный и так называемый символ уступа.</w:t>
      </w:r>
    </w:p>
    <w:p w:rsidR="00121726" w:rsidRDefault="004F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Большинство специалистов, рекомендуют создавать уступ в 135°. </w:t>
      </w:r>
      <w:r>
        <w:rPr>
          <w:rFonts w:ascii="Times New Roman" w:eastAsia="Times New Roman" w:hAnsi="Times New Roman" w:cs="Times New Roman"/>
          <w:sz w:val="28"/>
        </w:rPr>
        <w:t xml:space="preserve">Он обеспечивает высокий эстетический эффект металлокерамической </w:t>
      </w:r>
      <w:r>
        <w:rPr>
          <w:rFonts w:ascii="Times New Roman" w:eastAsia="Times New Roman" w:hAnsi="Times New Roman" w:cs="Times New Roman"/>
          <w:sz w:val="28"/>
        </w:rPr>
        <w:lastRenderedPageBreak/>
        <w:t>конструкции и уменьшает опасность отрицательного влияния края коронки на ткани маргинального пародонта.</w:t>
      </w:r>
    </w:p>
    <w:p w:rsidR="00121726" w:rsidRDefault="004F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Ширина уступа у различных групп зубов может варьировать от 0,3 до 1,2 мм. Уступ наименьш</w:t>
      </w:r>
      <w:r>
        <w:rPr>
          <w:rFonts w:ascii="Times New Roman" w:eastAsia="Times New Roman" w:hAnsi="Times New Roman" w:cs="Times New Roman"/>
          <w:sz w:val="28"/>
        </w:rPr>
        <w:t>ей ширины (символ уступа) формируют в Области нижних резцов, учитывая их анатомические особенности и близость пульпы к поверхности зуба, особенно в области шейки. В области центральных резцов верхней челюсти и клыков обеих челюстей уступ может быть шириной</w:t>
      </w:r>
      <w:r>
        <w:rPr>
          <w:rFonts w:ascii="Times New Roman" w:eastAsia="Times New Roman" w:hAnsi="Times New Roman" w:cs="Times New Roman"/>
          <w:sz w:val="28"/>
        </w:rPr>
        <w:t xml:space="preserve"> 1,0-1,2 мм, в области боковых резцов верхней челюсти - 0,7 мм. Ширина и форма уступа в области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премоляров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маляров зависят от конструкции будущей коронки, но его ширина не должна превышать 1 мм.</w:t>
      </w:r>
    </w:p>
    <w:p w:rsidR="00121726" w:rsidRDefault="004F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Уступ следует формировать на уровне </w:t>
      </w:r>
      <w:proofErr w:type="spellStart"/>
      <w:r>
        <w:rPr>
          <w:rFonts w:ascii="Times New Roman" w:eastAsia="Times New Roman" w:hAnsi="Times New Roman" w:cs="Times New Roman"/>
          <w:sz w:val="28"/>
        </w:rPr>
        <w:t>десневого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края. Лишь в </w:t>
      </w:r>
      <w:r>
        <w:rPr>
          <w:rFonts w:ascii="Times New Roman" w:eastAsia="Times New Roman" w:hAnsi="Times New Roman" w:cs="Times New Roman"/>
          <w:sz w:val="28"/>
        </w:rPr>
        <w:t xml:space="preserve">исключительных случаях у пациентов с </w:t>
      </w:r>
      <w:proofErr w:type="spellStart"/>
      <w:r>
        <w:rPr>
          <w:rFonts w:ascii="Times New Roman" w:eastAsia="Times New Roman" w:hAnsi="Times New Roman" w:cs="Times New Roman"/>
          <w:sz w:val="28"/>
        </w:rPr>
        <w:t>интактным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пародонтом для достижения высокого эстетического эффекта край металлокерамической коронки может доходить до середины </w:t>
      </w:r>
      <w:proofErr w:type="spellStart"/>
      <w:r>
        <w:rPr>
          <w:rFonts w:ascii="Times New Roman" w:eastAsia="Times New Roman" w:hAnsi="Times New Roman" w:cs="Times New Roman"/>
          <w:sz w:val="28"/>
        </w:rPr>
        <w:t>десневой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бороздки (ее глубину можно определить с помощью градуированного зонда).</w:t>
      </w:r>
    </w:p>
    <w:p w:rsidR="00121726" w:rsidRDefault="004F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еще  одн</w:t>
      </w:r>
      <w:r>
        <w:rPr>
          <w:rFonts w:ascii="Times New Roman" w:eastAsia="Times New Roman" w:hAnsi="Times New Roman" w:cs="Times New Roman"/>
          <w:sz w:val="28"/>
        </w:rPr>
        <w:t xml:space="preserve">а  особенность  препарирования  зубов   </w:t>
      </w:r>
      <w:proofErr w:type="gramStart"/>
      <w:r>
        <w:rPr>
          <w:rFonts w:ascii="Times New Roman" w:eastAsia="Times New Roman" w:hAnsi="Times New Roman" w:cs="Times New Roman"/>
          <w:sz w:val="28"/>
        </w:rPr>
        <w:t>под</w:t>
      </w:r>
      <w:proofErr w:type="gramEnd"/>
    </w:p>
    <w:p w:rsidR="00121726" w:rsidRDefault="004F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керамические мостовидные протезы. Опорные зубы должны быть</w:t>
      </w:r>
    </w:p>
    <w:p w:rsidR="00121726" w:rsidRDefault="004F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1елыш друг другу, иначе металлический каркас протеза невозможно</w:t>
      </w:r>
    </w:p>
    <w:p w:rsidR="00121726" w:rsidRDefault="004F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наложить на них. Для обеспечения параллельности опорных зубов в процессе препарирования л</w:t>
      </w:r>
      <w:r>
        <w:rPr>
          <w:rFonts w:ascii="Times New Roman" w:eastAsia="Times New Roman" w:hAnsi="Times New Roman" w:cs="Times New Roman"/>
          <w:sz w:val="28"/>
        </w:rPr>
        <w:t xml:space="preserve">учше всего применять </w:t>
      </w:r>
      <w:proofErr w:type="spellStart"/>
      <w:r>
        <w:rPr>
          <w:rFonts w:ascii="Times New Roman" w:eastAsia="Times New Roman" w:hAnsi="Times New Roman" w:cs="Times New Roman"/>
          <w:sz w:val="28"/>
        </w:rPr>
        <w:t>внутриротовой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параллелометр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121726" w:rsidRDefault="004F7B1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Препарирование опорных зубов под </w:t>
      </w:r>
      <w:proofErr w:type="spellStart"/>
      <w:r>
        <w:rPr>
          <w:rFonts w:ascii="Times New Roman" w:eastAsia="Times New Roman" w:hAnsi="Times New Roman" w:cs="Times New Roman"/>
          <w:sz w:val="28"/>
        </w:rPr>
        <w:t>металлокерамиечские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коронки нужно проводить в определенной последовательности: сепарация проксимальных (</w:t>
      </w:r>
      <w:proofErr w:type="spellStart"/>
      <w:r>
        <w:rPr>
          <w:rFonts w:ascii="Times New Roman" w:eastAsia="Times New Roman" w:hAnsi="Times New Roman" w:cs="Times New Roman"/>
          <w:sz w:val="28"/>
        </w:rPr>
        <w:t>мезиальной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дистальной) поверхностей; укорочение коронки зуба на 1/4</w:t>
      </w:r>
      <w:r>
        <w:rPr>
          <w:rFonts w:ascii="Times New Roman" w:eastAsia="Times New Roman" w:hAnsi="Times New Roman" w:cs="Times New Roman"/>
          <w:sz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</w:rPr>
        <w:t>сошлифовывание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твердых тканей с вестибулярной (губной,   щечной)   и   оральной   поверхностей;   окончательное препарирование с формированием соответствующего уступа на заданном уровне.</w:t>
      </w:r>
      <w:proofErr w:type="gramEnd"/>
    </w:p>
    <w:p w:rsidR="00121726" w:rsidRDefault="004F7B19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Получение двухслойного оттиска</w:t>
      </w:r>
    </w:p>
    <w:p w:rsidR="00121726" w:rsidRDefault="004F7B19">
      <w:pPr>
        <w:spacing w:before="280"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изготовлении металлокерамических</w:t>
      </w:r>
      <w:r>
        <w:rPr>
          <w:rFonts w:ascii="Times New Roman" w:eastAsia="Times New Roman" w:hAnsi="Times New Roman" w:cs="Times New Roman"/>
          <w:sz w:val="28"/>
        </w:rPr>
        <w:t xml:space="preserve"> протезов применяются оттиски, состоящие из двух слоев - базисного (ориентировочного) и корригирующего (уточняющего), которые с большей точностью, чем однослойные, отображают ткани протезного поля. При получении двухслойных оттисков применяют силиконовые м</w:t>
      </w:r>
      <w:r>
        <w:rPr>
          <w:rFonts w:ascii="Times New Roman" w:eastAsia="Times New Roman" w:hAnsi="Times New Roman" w:cs="Times New Roman"/>
          <w:sz w:val="28"/>
        </w:rPr>
        <w:t xml:space="preserve">атериалы. Для первого (ориентировочного) слоя используют массу тестообразной консистенции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оптозил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для второго (уточняющего) - массу жидкой консистенции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ксантопрен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фирмы "</w:t>
      </w:r>
      <w:proofErr w:type="spellStart"/>
      <w:r>
        <w:rPr>
          <w:rFonts w:ascii="Times New Roman" w:eastAsia="Times New Roman" w:hAnsi="Times New Roman" w:cs="Times New Roman"/>
          <w:sz w:val="28"/>
        </w:rPr>
        <w:t>Вауе</w:t>
      </w:r>
      <w:proofErr w:type="gramStart"/>
      <w:r>
        <w:rPr>
          <w:rFonts w:ascii="Times New Roman" w:eastAsia="Times New Roman" w:hAnsi="Times New Roman" w:cs="Times New Roman"/>
          <w:sz w:val="28"/>
        </w:rPr>
        <w:t>r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". Для </w:t>
      </w:r>
      <w:proofErr w:type="gramStart"/>
      <w:r>
        <w:rPr>
          <w:rFonts w:ascii="Times New Roman" w:eastAsia="Times New Roman" w:hAnsi="Times New Roman" w:cs="Times New Roman"/>
          <w:sz w:val="28"/>
        </w:rPr>
        <w:t>затвердения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 первого, так и второго своя необходим катализатор, выпуск</w:t>
      </w:r>
      <w:r>
        <w:rPr>
          <w:rFonts w:ascii="Times New Roman" w:eastAsia="Times New Roman" w:hAnsi="Times New Roman" w:cs="Times New Roman"/>
          <w:sz w:val="28"/>
        </w:rPr>
        <w:t>аемый в виде пасты или жидкости. Обе оттискные массы позволяют получить высокоточные двухслойные оттиски. Для тех же целей отечественные и зарубежные   фирмы выпускают массы "</w:t>
      </w:r>
      <w:proofErr w:type="spellStart"/>
      <w:r>
        <w:rPr>
          <w:rFonts w:ascii="Times New Roman" w:eastAsia="Times New Roman" w:hAnsi="Times New Roman" w:cs="Times New Roman"/>
          <w:sz w:val="28"/>
        </w:rPr>
        <w:t>сиэласт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0,5" (Харьковский завод), "</w:t>
      </w:r>
      <w:proofErr w:type="spellStart"/>
      <w:r>
        <w:rPr>
          <w:rFonts w:ascii="Times New Roman" w:eastAsia="Times New Roman" w:hAnsi="Times New Roman" w:cs="Times New Roman"/>
          <w:sz w:val="28"/>
        </w:rPr>
        <w:t>Dentaflex</w:t>
      </w:r>
      <w:proofErr w:type="spellEnd"/>
      <w:r>
        <w:rPr>
          <w:rFonts w:ascii="Times New Roman" w:eastAsia="Times New Roman" w:hAnsi="Times New Roman" w:cs="Times New Roman"/>
          <w:sz w:val="28"/>
        </w:rPr>
        <w:t>" (Чехословакия), "</w:t>
      </w:r>
      <w:proofErr w:type="spellStart"/>
      <w:r>
        <w:rPr>
          <w:rFonts w:ascii="Times New Roman" w:eastAsia="Times New Roman" w:hAnsi="Times New Roman" w:cs="Times New Roman"/>
          <w:sz w:val="28"/>
        </w:rPr>
        <w:t>Exaflex</w:t>
      </w:r>
      <w:proofErr w:type="spellEnd"/>
      <w:r>
        <w:rPr>
          <w:rFonts w:ascii="Times New Roman" w:eastAsia="Times New Roman" w:hAnsi="Times New Roman" w:cs="Times New Roman"/>
          <w:sz w:val="28"/>
        </w:rPr>
        <w:t>" (Япония),</w:t>
      </w:r>
      <w:r>
        <w:rPr>
          <w:rFonts w:ascii="Times New Roman" w:eastAsia="Times New Roman" w:hAnsi="Times New Roman" w:cs="Times New Roman"/>
          <w:sz w:val="28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8"/>
        </w:rPr>
        <w:t>Деликрон</w:t>
      </w:r>
      <w:proofErr w:type="spellEnd"/>
      <w:r>
        <w:rPr>
          <w:rFonts w:ascii="Times New Roman" w:eastAsia="Times New Roman" w:hAnsi="Times New Roman" w:cs="Times New Roman"/>
          <w:sz w:val="28"/>
        </w:rPr>
        <w:t>" (ФРГ) и др.</w:t>
      </w:r>
    </w:p>
    <w:p w:rsidR="00121726" w:rsidRDefault="004F7B19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получении двухслойных оттисков проводится особая манипуляция - ретракция десны - для раскрытия </w:t>
      </w:r>
      <w:proofErr w:type="spellStart"/>
      <w:r>
        <w:rPr>
          <w:rFonts w:ascii="Times New Roman" w:eastAsia="Times New Roman" w:hAnsi="Times New Roman" w:cs="Times New Roman"/>
          <w:sz w:val="28"/>
        </w:rPr>
        <w:t>десневого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желобка и проникновения в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него </w:t>
      </w:r>
      <w:proofErr w:type="spellStart"/>
      <w:r>
        <w:rPr>
          <w:rFonts w:ascii="Times New Roman" w:eastAsia="Times New Roman" w:hAnsi="Times New Roman" w:cs="Times New Roman"/>
          <w:sz w:val="28"/>
        </w:rPr>
        <w:t>жидкотекущего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корригирующего слоя оттиска. Ввиду болезненности процедуры раскрытия </w:t>
      </w:r>
      <w:proofErr w:type="spellStart"/>
      <w:r>
        <w:rPr>
          <w:rFonts w:ascii="Times New Roman" w:eastAsia="Times New Roman" w:hAnsi="Times New Roman" w:cs="Times New Roman"/>
          <w:sz w:val="28"/>
        </w:rPr>
        <w:t>десневого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желобка ретракция десны должна проводиться под анестезией.</w:t>
      </w:r>
    </w:p>
    <w:p w:rsidR="00121726" w:rsidRDefault="004F7B1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Известно несколько способов ретракции десны: механический, химический, хирургический и др. Наиболее рациональным и наименее </w:t>
      </w:r>
      <w:proofErr w:type="spellStart"/>
      <w:r>
        <w:rPr>
          <w:rFonts w:ascii="Times New Roman" w:eastAsia="Times New Roman" w:hAnsi="Times New Roman" w:cs="Times New Roman"/>
          <w:sz w:val="28"/>
        </w:rPr>
        <w:t>травматичным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является механический метод, который заключается в раскрыти</w:t>
      </w:r>
      <w:r>
        <w:rPr>
          <w:rFonts w:ascii="Times New Roman" w:eastAsia="Times New Roman" w:hAnsi="Times New Roman" w:cs="Times New Roman"/>
          <w:sz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</w:rPr>
        <w:t>десневого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желобка </w:t>
      </w:r>
      <w:proofErr w:type="spellStart"/>
      <w:r>
        <w:rPr>
          <w:rFonts w:ascii="Times New Roman" w:eastAsia="Times New Roman" w:hAnsi="Times New Roman" w:cs="Times New Roman"/>
          <w:sz w:val="28"/>
        </w:rPr>
        <w:t>хлопчатоюусажной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нитью (или кольцом), пропитанной </w:t>
      </w:r>
      <w:proofErr w:type="spellStart"/>
      <w:r>
        <w:rPr>
          <w:rFonts w:ascii="Times New Roman" w:eastAsia="Times New Roman" w:hAnsi="Times New Roman" w:cs="Times New Roman"/>
          <w:sz w:val="28"/>
        </w:rPr>
        <w:t>ретракционной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жидкостью.</w:t>
      </w:r>
    </w:p>
    <w:p w:rsidR="00121726" w:rsidRDefault="004F7B19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Манипуляцию   следует   проводить   осторожно,   избегая</w:t>
      </w:r>
    </w:p>
    <w:p w:rsidR="00121726" w:rsidRDefault="004F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гарования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мягких тканей краевого пародонта. Не рекомендуется погружать </w:t>
      </w:r>
      <w:proofErr w:type="spellStart"/>
      <w:r>
        <w:rPr>
          <w:rFonts w:ascii="Times New Roman" w:eastAsia="Times New Roman" w:hAnsi="Times New Roman" w:cs="Times New Roman"/>
          <w:sz w:val="28"/>
        </w:rPr>
        <w:t>ретракционные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кольца слишком глубоко под десну, так как при глубокой ретракции можно повредить циркулярную связку зуба, которая I восстанавливается</w:t>
      </w:r>
    </w:p>
    <w:p w:rsidR="00121726" w:rsidRDefault="004F7B19">
      <w:pPr>
        <w:spacing w:after="0" w:line="2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Ретракция десны противопоказана пацие</w:t>
      </w:r>
      <w:r>
        <w:rPr>
          <w:rFonts w:ascii="Times New Roman" w:eastAsia="Times New Roman" w:hAnsi="Times New Roman" w:cs="Times New Roman"/>
          <w:sz w:val="28"/>
        </w:rPr>
        <w:t xml:space="preserve">нтам с пародонтитом, так как эта </w:t>
      </w:r>
      <w:proofErr w:type="spellStart"/>
      <w:r>
        <w:rPr>
          <w:rFonts w:ascii="Times New Roman" w:eastAsia="Times New Roman" w:hAnsi="Times New Roman" w:cs="Times New Roman"/>
          <w:sz w:val="28"/>
        </w:rPr>
        <w:t>травматичная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процедура может вызвать его обострение. Если уступ формируется на уровне десны, ретракцию ее   проводить нецелесообразно.</w:t>
      </w:r>
    </w:p>
    <w:p w:rsidR="00121726" w:rsidRDefault="004F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 препарирования опорных зубов проводят ретракцию десны и с помощью стандартной мета</w:t>
      </w:r>
      <w:r>
        <w:rPr>
          <w:rFonts w:ascii="Times New Roman" w:eastAsia="Times New Roman" w:hAnsi="Times New Roman" w:cs="Times New Roman"/>
          <w:sz w:val="28"/>
        </w:rPr>
        <w:t xml:space="preserve">ллической ложки снимают первый (базисный, ориентировочный) оттиск, используя один из указанных выше материалов (например, </w:t>
      </w:r>
      <w:proofErr w:type="spellStart"/>
      <w:r>
        <w:rPr>
          <w:rFonts w:ascii="Times New Roman" w:eastAsia="Times New Roman" w:hAnsi="Times New Roman" w:cs="Times New Roman"/>
          <w:sz w:val="28"/>
        </w:rPr>
        <w:t>оптозил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). Затем удаляют </w:t>
      </w:r>
      <w:proofErr w:type="spellStart"/>
      <w:r>
        <w:rPr>
          <w:rFonts w:ascii="Times New Roman" w:eastAsia="Times New Roman" w:hAnsi="Times New Roman" w:cs="Times New Roman"/>
          <w:sz w:val="28"/>
        </w:rPr>
        <w:t>ретракционные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кольца (или нити), накладывают на первый слой второй, корригирующий (например, </w:t>
      </w:r>
      <w:proofErr w:type="spellStart"/>
      <w:r>
        <w:rPr>
          <w:rFonts w:ascii="Times New Roman" w:eastAsia="Times New Roman" w:hAnsi="Times New Roman" w:cs="Times New Roman"/>
          <w:sz w:val="28"/>
        </w:rPr>
        <w:t>ксантопрен</w:t>
      </w:r>
      <w:proofErr w:type="spellEnd"/>
      <w:r>
        <w:rPr>
          <w:rFonts w:ascii="Times New Roman" w:eastAsia="Times New Roman" w:hAnsi="Times New Roman" w:cs="Times New Roman"/>
          <w:sz w:val="28"/>
        </w:rPr>
        <w:t>), и ус</w:t>
      </w:r>
      <w:r>
        <w:rPr>
          <w:rFonts w:ascii="Times New Roman" w:eastAsia="Times New Roman" w:hAnsi="Times New Roman" w:cs="Times New Roman"/>
          <w:sz w:val="28"/>
        </w:rPr>
        <w:t xml:space="preserve">танавливают ложку по отпечаткам зубов на зубной ряд. На месте </w:t>
      </w:r>
      <w:proofErr w:type="spellStart"/>
      <w:r>
        <w:rPr>
          <w:rFonts w:ascii="Times New Roman" w:eastAsia="Times New Roman" w:hAnsi="Times New Roman" w:cs="Times New Roman"/>
          <w:sz w:val="28"/>
        </w:rPr>
        <w:t>ретракционных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колец в </w:t>
      </w:r>
      <w:proofErr w:type="spellStart"/>
      <w:r>
        <w:rPr>
          <w:rFonts w:ascii="Times New Roman" w:eastAsia="Times New Roman" w:hAnsi="Times New Roman" w:cs="Times New Roman"/>
          <w:sz w:val="28"/>
        </w:rPr>
        <w:t>десневой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желобок проникает второй, корригирующий, слой оттиска.</w:t>
      </w:r>
    </w:p>
    <w:p w:rsidR="00121726" w:rsidRDefault="004F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получения более точного оттиска некоторые специалисты предлагают одномоментный способ. После препариро</w:t>
      </w:r>
      <w:r>
        <w:rPr>
          <w:rFonts w:ascii="Times New Roman" w:eastAsia="Times New Roman" w:hAnsi="Times New Roman" w:cs="Times New Roman"/>
          <w:sz w:val="28"/>
        </w:rPr>
        <w:t>вания зубов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роводят ретракцию десны. Замешивают оба слоя оттиска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первый и второй), удаляют </w:t>
      </w:r>
      <w:proofErr w:type="spellStart"/>
      <w:r>
        <w:rPr>
          <w:rFonts w:ascii="Times New Roman" w:eastAsia="Times New Roman" w:hAnsi="Times New Roman" w:cs="Times New Roman"/>
          <w:sz w:val="28"/>
        </w:rPr>
        <w:t>ретракционные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кольца, в ложку накладывают первый слой (базисный) и поверх него - второй (корригирующий). Одновременно врач вводит в </w:t>
      </w:r>
      <w:proofErr w:type="spellStart"/>
      <w:r>
        <w:rPr>
          <w:rFonts w:ascii="Times New Roman" w:eastAsia="Times New Roman" w:hAnsi="Times New Roman" w:cs="Times New Roman"/>
          <w:sz w:val="28"/>
        </w:rPr>
        <w:t>десневой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желобок и накладывает</w:t>
      </w:r>
      <w:r>
        <w:rPr>
          <w:rFonts w:ascii="Times New Roman" w:eastAsia="Times New Roman" w:hAnsi="Times New Roman" w:cs="Times New Roman"/>
          <w:sz w:val="28"/>
        </w:rPr>
        <w:t xml:space="preserve"> на препарированные зубы корригирующий слой из специального шприца, затем снимает оттиск ложкой. Таким образом, оба слоя оттиска вводятся в полость рта одновременно, что способствует получению более точного отпечатка тканей протезного ложа.</w:t>
      </w:r>
    </w:p>
    <w:p w:rsidR="00121726" w:rsidRDefault="004F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Получение двухс</w:t>
      </w:r>
      <w:r>
        <w:rPr>
          <w:rFonts w:ascii="Times New Roman" w:eastAsia="Times New Roman" w:hAnsi="Times New Roman" w:cs="Times New Roman"/>
          <w:sz w:val="28"/>
        </w:rPr>
        <w:t>лойного оттиска по этой методике возможно только при наличии врача-ассистента и медицинской сестры.</w:t>
      </w:r>
    </w:p>
    <w:p w:rsidR="00121726" w:rsidRDefault="004F7B19">
      <w:pPr>
        <w:spacing w:before="280" w:after="0" w:line="2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Укрепление временных коронок или мостовидных протезов на препарированных зубах</w:t>
      </w:r>
    </w:p>
    <w:p w:rsidR="00121726" w:rsidRDefault="004F7B19">
      <w:pPr>
        <w:spacing w:after="0" w:line="2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 получения оттиска препарированных зуб (зубы) необходимо покрыть временн</w:t>
      </w:r>
      <w:r>
        <w:rPr>
          <w:rFonts w:ascii="Times New Roman" w:eastAsia="Times New Roman" w:hAnsi="Times New Roman" w:cs="Times New Roman"/>
          <w:sz w:val="28"/>
        </w:rPr>
        <w:t>ой пластмассовой коронкой, чтобы предотвратить смещение опорных зубов, которые лишены контакта с антагонистами. Кроме того, зубы с живой пульпой остро реагируют на термические и химические раздражители и легко инфицируются. Для покрытия препарированных зуб</w:t>
      </w:r>
      <w:r>
        <w:rPr>
          <w:rFonts w:ascii="Times New Roman" w:eastAsia="Times New Roman" w:hAnsi="Times New Roman" w:cs="Times New Roman"/>
          <w:sz w:val="28"/>
        </w:rPr>
        <w:t xml:space="preserve">ов можно использовать наборы стандартных пластмассовых коронок разного </w:t>
      </w:r>
      <w:r>
        <w:rPr>
          <w:rFonts w:ascii="Times New Roman" w:eastAsia="Times New Roman" w:hAnsi="Times New Roman" w:cs="Times New Roman"/>
          <w:sz w:val="28"/>
        </w:rPr>
        <w:lastRenderedPageBreak/>
        <w:t>цвета, размера и фасона. Границы подобранной коронки корригируют в полости рта с помощью быстротвердеющей пластмассы. В случае отсутствия готового набора временных коронок их можно изго</w:t>
      </w:r>
      <w:r>
        <w:rPr>
          <w:rFonts w:ascii="Times New Roman" w:eastAsia="Times New Roman" w:hAnsi="Times New Roman" w:cs="Times New Roman"/>
          <w:sz w:val="28"/>
        </w:rPr>
        <w:t xml:space="preserve">товить заранее в зуботехнической лаборатории или одномоментно в лечебном кабинете. Для этого из соответствующего гарнитурного пластмассового зуба вытачивают оральную поверхность, которую формируют из </w:t>
      </w:r>
      <w:proofErr w:type="spellStart"/>
      <w:r>
        <w:rPr>
          <w:rFonts w:ascii="Times New Roman" w:eastAsia="Times New Roman" w:hAnsi="Times New Roman" w:cs="Times New Roman"/>
          <w:sz w:val="28"/>
        </w:rPr>
        <w:t>быстротвердсющсй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пластмассы в полости рта или на гипсово</w:t>
      </w:r>
      <w:r>
        <w:rPr>
          <w:rFonts w:ascii="Times New Roman" w:eastAsia="Times New Roman" w:hAnsi="Times New Roman" w:cs="Times New Roman"/>
          <w:sz w:val="28"/>
        </w:rPr>
        <w:t>й модели.</w:t>
      </w:r>
    </w:p>
    <w:p w:rsidR="00121726" w:rsidRDefault="004F7B1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связи с вредным влиянием мономера на пульпу препарированный зуб смазывают вазелином или покрывают тонкой (0,02 мм) пленкой инертной пластмассы - фторопласта.</w:t>
      </w:r>
    </w:p>
    <w:p w:rsidR="00121726" w:rsidRDefault="004F7B1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Кроме пластмассовых коронок, в области моляров применяют временные стандартные алюмини</w:t>
      </w:r>
      <w:r>
        <w:rPr>
          <w:rFonts w:ascii="Times New Roman" w:eastAsia="Times New Roman" w:hAnsi="Times New Roman" w:cs="Times New Roman"/>
          <w:sz w:val="28"/>
        </w:rPr>
        <w:t xml:space="preserve">евые коронки и колпачки разной величины и формы. Подходящую по размеру коронки (колпачок) припасовывают по шейке опорного зуба с помощью ножниц для металла и карборундового абразива, после чего с помощью клювовидных или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крампонных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щипцов ей придают нужную </w:t>
      </w:r>
      <w:r>
        <w:rPr>
          <w:rFonts w:ascii="Times New Roman" w:eastAsia="Times New Roman" w:hAnsi="Times New Roman" w:cs="Times New Roman"/>
          <w:sz w:val="28"/>
        </w:rPr>
        <w:t>форму и корригируют по окклюзии. Мягкая коронка при смыкании зубных рядов во время припасовки принимает форму жевательной поверхности антагониста.</w:t>
      </w:r>
    </w:p>
    <w:p w:rsidR="00121726" w:rsidRDefault="004F7B1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После припасовки временные коронки укрепляют на опорных зубах временным цементом </w:t>
      </w:r>
      <w:proofErr w:type="spellStart"/>
      <w:r>
        <w:rPr>
          <w:rFonts w:ascii="Times New Roman" w:eastAsia="Times New Roman" w:hAnsi="Times New Roman" w:cs="Times New Roman"/>
          <w:sz w:val="28"/>
        </w:rPr>
        <w:t>Temp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bond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8"/>
        </w:rPr>
        <w:t>репином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121726" w:rsidRDefault="004F7B1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и</w:t>
      </w:r>
      <w:r>
        <w:rPr>
          <w:rFonts w:ascii="Times New Roman" w:eastAsia="Times New Roman" w:hAnsi="Times New Roman" w:cs="Times New Roman"/>
          <w:sz w:val="28"/>
        </w:rPr>
        <w:t xml:space="preserve">зготовления временных мостовидных протезов можно использовать гипсовые модели, сделанные по оттискам, полученным до препарирования зубов. Опорные зубы на такой модели обрабатывают специальным ножом, контролируя их параллельность, лучше всего с помощью    </w:t>
      </w:r>
      <w:proofErr w:type="spellStart"/>
      <w:r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</w:rPr>
        <w:t>араллелометра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  Изготовленный    из    пластмассы соответствующего цвета временный пластмассовый мостовидный протез припасовывают и укрепляют на опорных зубах временным цементом или </w:t>
      </w:r>
      <w:proofErr w:type="spellStart"/>
      <w:r>
        <w:rPr>
          <w:rFonts w:ascii="Times New Roman" w:eastAsia="Times New Roman" w:hAnsi="Times New Roman" w:cs="Times New Roman"/>
          <w:sz w:val="28"/>
        </w:rPr>
        <w:t>репином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121726" w:rsidRDefault="004F7B19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Определение центральной, окклюзии</w:t>
      </w:r>
    </w:p>
    <w:p w:rsidR="00121726" w:rsidRDefault="004F7B19">
      <w:pPr>
        <w:spacing w:before="28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Одним из важнейших этапов изг</w:t>
      </w:r>
      <w:r>
        <w:rPr>
          <w:rFonts w:ascii="Times New Roman" w:eastAsia="Times New Roman" w:hAnsi="Times New Roman" w:cs="Times New Roman"/>
          <w:sz w:val="28"/>
        </w:rPr>
        <w:t xml:space="preserve">отовления металлокерамических протезов является правильное определение центральной окклюзии. Именно это определяет высокое качество протезов, а отсутствие необходимости коррекции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окклюзионной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поверхности чрезвычайно важно с точки зрения эстетики.</w:t>
      </w:r>
    </w:p>
    <w:p w:rsidR="00121726" w:rsidRDefault="004F7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изгот</w:t>
      </w:r>
      <w:r>
        <w:rPr>
          <w:rFonts w:ascii="Times New Roman" w:eastAsia="Times New Roman" w:hAnsi="Times New Roman" w:cs="Times New Roman"/>
          <w:sz w:val="28"/>
        </w:rPr>
        <w:t xml:space="preserve">овлении одиночных коронок или небольших мостовидных протезов при наличии достаточного количества контактов естественных зубов в переднем и боковом отделах зубных рядов с обеих сторон достаточно, чтобы пациент </w:t>
      </w:r>
      <w:proofErr w:type="spellStart"/>
      <w:r>
        <w:rPr>
          <w:rFonts w:ascii="Times New Roman" w:eastAsia="Times New Roman" w:hAnsi="Times New Roman" w:cs="Times New Roman"/>
          <w:sz w:val="28"/>
        </w:rPr>
        <w:t>накусил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валик из оттискного материала первого (</w:t>
      </w:r>
      <w:r>
        <w:rPr>
          <w:rFonts w:ascii="Times New Roman" w:eastAsia="Times New Roman" w:hAnsi="Times New Roman" w:cs="Times New Roman"/>
          <w:sz w:val="28"/>
        </w:rPr>
        <w:t>базисного, ориентировочного) слоя.</w:t>
      </w:r>
    </w:p>
    <w:p w:rsidR="00121726" w:rsidRDefault="004F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 изготовлении  нескольких  мостовидных  протезов  и препарировании большого количества опорных зубов, когда отсутствуют три пары антагонистов естественных зубов в переднем и боковых (справа я слева) </w:t>
      </w:r>
      <w:r>
        <w:rPr>
          <w:rFonts w:ascii="Times New Roman" w:eastAsia="Times New Roman" w:hAnsi="Times New Roman" w:cs="Times New Roman"/>
          <w:sz w:val="28"/>
        </w:rPr>
        <w:lastRenderedPageBreak/>
        <w:t>отделах зубных ряд</w:t>
      </w:r>
      <w:r>
        <w:rPr>
          <w:rFonts w:ascii="Times New Roman" w:eastAsia="Times New Roman" w:hAnsi="Times New Roman" w:cs="Times New Roman"/>
          <w:sz w:val="28"/>
        </w:rPr>
        <w:t>ов, лучше изготовить восковые шаблоны и определить центральную окклюзию общепринятым способом. Припасовка цельнолитого металлического каркаса протеза</w:t>
      </w:r>
    </w:p>
    <w:p w:rsidR="00121726" w:rsidRDefault="004F7B19">
      <w:pPr>
        <w:spacing w:before="280"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Проверку цельнолитого металлического каркаса протеза в клинике следует начинать с визуальной оценки качест</w:t>
      </w:r>
      <w:r>
        <w:rPr>
          <w:rFonts w:ascii="Times New Roman" w:eastAsia="Times New Roman" w:hAnsi="Times New Roman" w:cs="Times New Roman"/>
          <w:sz w:val="28"/>
        </w:rPr>
        <w:t xml:space="preserve">ва литья и обработки его зубным техником. Каркас не должен иметь пор, наплывов, дефектов, </w:t>
      </w:r>
      <w:proofErr w:type="spellStart"/>
      <w:r>
        <w:rPr>
          <w:rFonts w:ascii="Times New Roman" w:eastAsia="Times New Roman" w:hAnsi="Times New Roman" w:cs="Times New Roman"/>
          <w:sz w:val="28"/>
        </w:rPr>
        <w:t>недоливок</w:t>
      </w:r>
      <w:proofErr w:type="spellEnd"/>
      <w:r>
        <w:rPr>
          <w:rFonts w:ascii="Times New Roman" w:eastAsia="Times New Roman" w:hAnsi="Times New Roman" w:cs="Times New Roman"/>
          <w:sz w:val="28"/>
        </w:rPr>
        <w:t>, должен легко накладываться на гипсовую модель и сниматься с нее.</w:t>
      </w:r>
    </w:p>
    <w:p w:rsidR="00121726" w:rsidRDefault="004F7B19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После проверки металлический каркас примеряют на опорных зубах пациента. Каркас должен свободно, без напряжения накладываться на опорные зубы и со всех сторон (вестибулярной, оральной, </w:t>
      </w:r>
      <w:proofErr w:type="spellStart"/>
      <w:r>
        <w:rPr>
          <w:rFonts w:ascii="Times New Roman" w:eastAsia="Times New Roman" w:hAnsi="Times New Roman" w:cs="Times New Roman"/>
          <w:sz w:val="28"/>
        </w:rPr>
        <w:t>мезиальной</w:t>
      </w:r>
      <w:proofErr w:type="spellEnd"/>
      <w:r>
        <w:rPr>
          <w:rFonts w:ascii="Times New Roman" w:eastAsia="Times New Roman" w:hAnsi="Times New Roman" w:cs="Times New Roman"/>
          <w:sz w:val="28"/>
        </w:rPr>
        <w:t>, дистальной) доходить до заданного врачом уровня, т.е. до де</w:t>
      </w:r>
      <w:r>
        <w:rPr>
          <w:rFonts w:ascii="Times New Roman" w:eastAsia="Times New Roman" w:hAnsi="Times New Roman" w:cs="Times New Roman"/>
          <w:sz w:val="28"/>
        </w:rPr>
        <w:t xml:space="preserve">сны или середины </w:t>
      </w:r>
      <w:proofErr w:type="spellStart"/>
      <w:r>
        <w:rPr>
          <w:rFonts w:ascii="Times New Roman" w:eastAsia="Times New Roman" w:hAnsi="Times New Roman" w:cs="Times New Roman"/>
          <w:sz w:val="28"/>
        </w:rPr>
        <w:t>десневого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желобка.</w:t>
      </w:r>
    </w:p>
    <w:p w:rsidR="00121726" w:rsidRDefault="004F7B19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 правильном  препарировании  зубов  и  полноценном двухслойном оттиске, а также соблюдении всех правил технологии литья металлический каркас обычно удовлетворяет этим требованиям. Если опорная коронка (коронки) в как</w:t>
      </w:r>
      <w:r>
        <w:rPr>
          <w:rFonts w:ascii="Times New Roman" w:eastAsia="Times New Roman" w:hAnsi="Times New Roman" w:cs="Times New Roman"/>
          <w:sz w:val="28"/>
        </w:rPr>
        <w:t xml:space="preserve">ом-либо участке не доходит до нужного предела (уступа) или каркас балансирует, следует проверить, досажен ли каркас на опорных зубах, не мешает ли какой-либо </w:t>
      </w:r>
      <w:proofErr w:type="spellStart"/>
      <w:r>
        <w:rPr>
          <w:rFonts w:ascii="Times New Roman" w:eastAsia="Times New Roman" w:hAnsi="Times New Roman" w:cs="Times New Roman"/>
          <w:sz w:val="28"/>
        </w:rPr>
        <w:t>недопрепарированный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участок зуба (участок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поднутрения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или </w:t>
      </w:r>
      <w:proofErr w:type="spellStart"/>
      <w:r>
        <w:rPr>
          <w:rFonts w:ascii="Times New Roman" w:eastAsia="Times New Roman" w:hAnsi="Times New Roman" w:cs="Times New Roman"/>
          <w:sz w:val="28"/>
        </w:rPr>
        <w:t>непараллельность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опор. Это можно сделат</w:t>
      </w:r>
      <w:r>
        <w:rPr>
          <w:rFonts w:ascii="Times New Roman" w:eastAsia="Times New Roman" w:hAnsi="Times New Roman" w:cs="Times New Roman"/>
          <w:sz w:val="28"/>
        </w:rPr>
        <w:t xml:space="preserve">ь визуально или с помощью копировальной бумаги. Кроме того, можно внести в коронку небольшую порцию корригирующей оттискной массы, например </w:t>
      </w:r>
      <w:proofErr w:type="spellStart"/>
      <w:r>
        <w:rPr>
          <w:rFonts w:ascii="Times New Roman" w:eastAsia="Times New Roman" w:hAnsi="Times New Roman" w:cs="Times New Roman"/>
          <w:sz w:val="28"/>
        </w:rPr>
        <w:t>ксантопрена</w:t>
      </w:r>
      <w:proofErr w:type="spellEnd"/>
      <w:r>
        <w:rPr>
          <w:rFonts w:ascii="Times New Roman" w:eastAsia="Times New Roman" w:hAnsi="Times New Roman" w:cs="Times New Roman"/>
          <w:sz w:val="28"/>
        </w:rPr>
        <w:t>, и прижать каркас к опорным зубам. В участках, мешающих посадке коронок, оттискная масса будет продавлен</w:t>
      </w:r>
      <w:r>
        <w:rPr>
          <w:rFonts w:ascii="Times New Roman" w:eastAsia="Times New Roman" w:hAnsi="Times New Roman" w:cs="Times New Roman"/>
          <w:sz w:val="28"/>
        </w:rPr>
        <w:t xml:space="preserve">а. Таким способом выявляются недостатки препарирования опорных зубов или технические погрешности литья. При достаточной толщине   коронок   допускается   незначительная   коррекция </w:t>
      </w:r>
      <w:proofErr w:type="spellStart"/>
      <w:r>
        <w:rPr>
          <w:rFonts w:ascii="Times New Roman" w:eastAsia="Times New Roman" w:hAnsi="Times New Roman" w:cs="Times New Roman"/>
          <w:sz w:val="28"/>
        </w:rPr>
        <w:t>сошлифовывание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металла или тканей опорного зуба. При выявлении значительных</w:t>
      </w:r>
      <w:r>
        <w:rPr>
          <w:rFonts w:ascii="Times New Roman" w:eastAsia="Times New Roman" w:hAnsi="Times New Roman" w:cs="Times New Roman"/>
          <w:sz w:val="28"/>
        </w:rPr>
        <w:t xml:space="preserve"> врачебных или технических ошибок опорные зубы следует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допрепарировать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и получить новый полноценный двухслойный оттиск, а металлический каркас отлить заново.</w:t>
      </w:r>
    </w:p>
    <w:p w:rsidR="00121726" w:rsidRDefault="004F7B19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После этого определяют </w:t>
      </w:r>
      <w:proofErr w:type="spellStart"/>
      <w:r>
        <w:rPr>
          <w:rFonts w:ascii="Times New Roman" w:eastAsia="Times New Roman" w:hAnsi="Times New Roman" w:cs="Times New Roman"/>
          <w:sz w:val="28"/>
        </w:rPr>
        <w:t>межокклюзионное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расстояние  между каркасом и зубами-антагонистами; оно долж</w:t>
      </w:r>
      <w:r>
        <w:rPr>
          <w:rFonts w:ascii="Times New Roman" w:eastAsia="Times New Roman" w:hAnsi="Times New Roman" w:cs="Times New Roman"/>
          <w:sz w:val="28"/>
        </w:rPr>
        <w:t>но соответствовать толщине фарфоровой облицовки (1,2 мм). Кроме того, уточняют соотношение металлической промежуточной части (тела) протеза и слизистой оболочки альвеолярного отростка. Между ними должна быть щель 1-1,5 мм.</w:t>
      </w:r>
    </w:p>
    <w:p w:rsidR="00121726" w:rsidRDefault="004F7B19">
      <w:pPr>
        <w:spacing w:after="0" w:line="2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припасовке цельнолитого метал</w:t>
      </w:r>
      <w:r>
        <w:rPr>
          <w:rFonts w:ascii="Times New Roman" w:eastAsia="Times New Roman" w:hAnsi="Times New Roman" w:cs="Times New Roman"/>
          <w:sz w:val="28"/>
        </w:rPr>
        <w:t xml:space="preserve">лического каркаса протеза в области зубов, которые не видны при разговоре и улыбке и которые не планируется  облицовывать  фарфором,  должен  быть  плотный </w:t>
      </w:r>
      <w:proofErr w:type="spellStart"/>
      <w:r>
        <w:rPr>
          <w:rFonts w:ascii="Times New Roman" w:eastAsia="Times New Roman" w:hAnsi="Times New Roman" w:cs="Times New Roman"/>
          <w:sz w:val="28"/>
        </w:rPr>
        <w:t>окклюзионный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контакт  с  антагонистами.   Сами  цельнолитые металлические коронки должны восстанавл</w:t>
      </w:r>
      <w:r>
        <w:rPr>
          <w:rFonts w:ascii="Times New Roman" w:eastAsia="Times New Roman" w:hAnsi="Times New Roman" w:cs="Times New Roman"/>
          <w:sz w:val="28"/>
        </w:rPr>
        <w:t>ивать анатомическую форму опорного зуба.</w:t>
      </w:r>
    </w:p>
    <w:p w:rsidR="00121726" w:rsidRDefault="004F7B1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данном клиническом этапе определяют также цвет фарфоровой облицовки протеза. Целесообразно делать это совместно с зубным техником и с учетом пожеланий пациента.</w:t>
      </w:r>
    </w:p>
    <w:p w:rsidR="00121726" w:rsidRDefault="004F7B19">
      <w:pPr>
        <w:spacing w:before="280" w:after="0" w:line="2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Припасовка цельнолитого металлического каркаса с фарфоровой облицовкой</w:t>
      </w:r>
    </w:p>
    <w:p w:rsidR="00121726" w:rsidRDefault="004F7B19">
      <w:pPr>
        <w:spacing w:before="280"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 весьма важный и ответственный клинический этап изготовления металлокерамического протеза. Припасовку цельнолитого каркаса с фарфоровой облицовкой целесообразно проводить в присутств</w:t>
      </w:r>
      <w:r>
        <w:rPr>
          <w:rFonts w:ascii="Times New Roman" w:eastAsia="Times New Roman" w:hAnsi="Times New Roman" w:cs="Times New Roman"/>
          <w:sz w:val="28"/>
        </w:rPr>
        <w:t>ии зубного техника. На этом этапе перед глазурованием должны быть окончательно проверены все конструктивные особенности протеза и при необходимости внесены коррективы, так как после глазурования делать какие-либо изменения и поправки не рекомендуется.</w:t>
      </w:r>
    </w:p>
    <w:p w:rsidR="00121726" w:rsidRDefault="004F7B1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</w:rPr>
        <w:t>припасовке цельнолитого каркаса с керамической облицовкой необходимо обращать внимание в основном на эстетические качества протеза (цвет фарфоровой облицовки, форму коронок и фасеток), точность    границ коронок в пришеечной зоне, соотношение промежуточной</w:t>
      </w:r>
      <w:r>
        <w:rPr>
          <w:rFonts w:ascii="Times New Roman" w:eastAsia="Times New Roman" w:hAnsi="Times New Roman" w:cs="Times New Roman"/>
          <w:sz w:val="28"/>
        </w:rPr>
        <w:t xml:space="preserve"> части (тела) мостовидного протеза и подлежащей слизистой оболочки альвеолярного отростка челюсти, </w:t>
      </w:r>
      <w:proofErr w:type="spellStart"/>
      <w:r>
        <w:rPr>
          <w:rFonts w:ascii="Times New Roman" w:eastAsia="Times New Roman" w:hAnsi="Times New Roman" w:cs="Times New Roman"/>
          <w:sz w:val="28"/>
        </w:rPr>
        <w:t>межокклюзионные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взаимоотношения протеза с антагонистами.</w:t>
      </w:r>
    </w:p>
    <w:p w:rsidR="00121726" w:rsidRDefault="004F7B19">
      <w:pPr>
        <w:spacing w:before="280" w:after="0" w:line="2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Глазурование металлокерамического протеза и фиксация его на опорных зубах</w:t>
      </w:r>
    </w:p>
    <w:p w:rsidR="00121726" w:rsidRDefault="004F7B19">
      <w:pPr>
        <w:spacing w:before="280"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После    проверки    всех </w:t>
      </w:r>
      <w:r>
        <w:rPr>
          <w:rFonts w:ascii="Times New Roman" w:eastAsia="Times New Roman" w:hAnsi="Times New Roman" w:cs="Times New Roman"/>
          <w:sz w:val="28"/>
        </w:rPr>
        <w:t xml:space="preserve">   конструктивных    особенностей металлокерамического протеза (протезов) и внесения коррективов с учетом пожеланий пациента проводят глазурование. Протез приобретает блеск и в значительной степени имитирует эстетические качества естественных зубов.</w:t>
      </w:r>
    </w:p>
    <w:p w:rsidR="00121726" w:rsidRDefault="004F7B1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После </w:t>
      </w:r>
      <w:r>
        <w:rPr>
          <w:rFonts w:ascii="Times New Roman" w:eastAsia="Times New Roman" w:hAnsi="Times New Roman" w:cs="Times New Roman"/>
          <w:sz w:val="28"/>
        </w:rPr>
        <w:t>глазурования протез накладывают на опорные зубы. Если пациент доволен эстетическими качествами протеза и не испытывает каких-либо неудо</w:t>
      </w:r>
      <w:proofErr w:type="gramStart"/>
      <w:r>
        <w:rPr>
          <w:rFonts w:ascii="Times New Roman" w:eastAsia="Times New Roman" w:hAnsi="Times New Roman" w:cs="Times New Roman"/>
          <w:sz w:val="28"/>
        </w:rPr>
        <w:t>бств пр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и смыкании зубных рядов, протез (протезы) целесообразно укрепить на опорных зубах  временно на 1-2 мес. Некоторые </w:t>
      </w:r>
      <w:r>
        <w:rPr>
          <w:rFonts w:ascii="Times New Roman" w:eastAsia="Times New Roman" w:hAnsi="Times New Roman" w:cs="Times New Roman"/>
          <w:sz w:val="28"/>
        </w:rPr>
        <w:t>авторы увеличивают срок временной фиксации до 3- 6 мес.</w:t>
      </w:r>
    </w:p>
    <w:p w:rsidR="00121726" w:rsidRDefault="004F7B19">
      <w:pPr>
        <w:spacing w:after="0" w:line="32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Временная фиксация металлокерамического протеза позволяет в случае возникновения каких-либо осложнений устранить их, не нарушая целости протеза. К таким осложнениям относятся  травматический пульпит, </w:t>
      </w:r>
      <w:r>
        <w:rPr>
          <w:rFonts w:ascii="Times New Roman" w:eastAsia="Times New Roman" w:hAnsi="Times New Roman" w:cs="Times New Roman"/>
          <w:sz w:val="28"/>
        </w:rPr>
        <w:t>верхушечный периодонтит, появление зон   повышенного давления под телом протеза, ранний откол керамической облицовки, несоответствие цвета и др.</w:t>
      </w:r>
    </w:p>
    <w:p w:rsidR="00121726" w:rsidRDefault="004F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  в течение срока временной фиксации осложнений не возникает и пациент не предъявляет жалоб, протез снимаю</w:t>
      </w:r>
      <w:r>
        <w:rPr>
          <w:rFonts w:ascii="Times New Roman" w:eastAsia="Times New Roman" w:hAnsi="Times New Roman" w:cs="Times New Roman"/>
          <w:sz w:val="28"/>
        </w:rPr>
        <w:t>т с опорных зубов и осматривают ткани краевого пародонта и протезного ложа. При отсутствии признаков патологии протез (протезы) укрепляют на зубах постоянным цементом.</w:t>
      </w:r>
    </w:p>
    <w:p w:rsidR="00121726" w:rsidRDefault="00121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21726" w:rsidRDefault="00121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21726" w:rsidRDefault="00121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121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408EC"/>
    <w:multiLevelType w:val="multilevel"/>
    <w:tmpl w:val="0742C3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1726"/>
    <w:rsid w:val="00121726"/>
    <w:rsid w:val="004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3146</Words>
  <Characters>17934</Characters>
  <Application>Microsoft Office Word</Application>
  <DocSecurity>0</DocSecurity>
  <Lines>149</Lines>
  <Paragraphs>42</Paragraphs>
  <ScaleCrop>false</ScaleCrop>
  <Company/>
  <LinksUpToDate>false</LinksUpToDate>
  <CharactersWithSpaces>21038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Secretary</cp:lastModifiedBy>
  <cp:revision>2</cp:revision>
  <dcterms:created xsi:type="dcterms:W3CDTF">2022-04-21T11:02:00Z</dcterms:created>
  <dcterms:modified xsi:type="dcterms:W3CDTF">2022-04-21T11:03:00Z</dcterms:modified>
</cp:coreProperties>
</file>